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FB01B" w14:textId="4671019B" w:rsidR="000C5015" w:rsidRPr="00082EE2" w:rsidRDefault="000C5015" w:rsidP="00E16720">
      <w:pPr>
        <w:jc w:val="center"/>
        <w:rPr>
          <w:rFonts w:ascii="Helvetica" w:hAnsi="Helvetica" w:cs="Helvetica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684"/>
      </w:tblGrid>
      <w:tr w:rsidR="00AD55FC" w:rsidRPr="00082EE2" w14:paraId="00C666A1" w14:textId="77777777" w:rsidTr="61FEFE0F">
        <w:trPr>
          <w:trHeight w:val="567"/>
        </w:trPr>
        <w:tc>
          <w:tcPr>
            <w:tcW w:w="1780" w:type="dxa"/>
            <w:shd w:val="clear" w:color="auto" w:fill="DBE5F1" w:themeFill="accent1" w:themeFillTint="33"/>
            <w:vAlign w:val="center"/>
          </w:tcPr>
          <w:p w14:paraId="51534710" w14:textId="77777777" w:rsidR="00AD55FC" w:rsidRPr="00082EE2" w:rsidRDefault="00AD55FC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Job title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2DA038A" w14:textId="4805559B" w:rsidR="00AD55FC" w:rsidRPr="00082EE2" w:rsidRDefault="005C738A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Helpline</w:t>
            </w:r>
            <w:r w:rsidR="678E82DD" w:rsidRPr="61FEFE0F">
              <w:rPr>
                <w:rFonts w:ascii="Helvetica" w:eastAsia="Helvetica" w:hAnsi="Helvetica" w:cs="Helvetica"/>
                <w:b/>
                <w:bCs/>
              </w:rPr>
              <w:t xml:space="preserve"> and Admin Project </w:t>
            </w:r>
            <w:r w:rsidR="00B20D86" w:rsidRPr="61FEFE0F">
              <w:rPr>
                <w:rFonts w:ascii="Helvetica" w:eastAsia="Helvetica" w:hAnsi="Helvetica" w:cs="Helvetica"/>
                <w:b/>
                <w:bCs/>
              </w:rPr>
              <w:t xml:space="preserve">Support </w:t>
            </w:r>
            <w:r w:rsidR="5C6D6601" w:rsidRPr="61FEFE0F">
              <w:rPr>
                <w:rFonts w:ascii="Helvetica" w:eastAsia="Helvetica" w:hAnsi="Helvetica" w:cs="Helvetica"/>
                <w:b/>
                <w:bCs/>
              </w:rPr>
              <w:t>Worker</w:t>
            </w:r>
          </w:p>
        </w:tc>
      </w:tr>
      <w:tr w:rsidR="00AD55FC" w:rsidRPr="00082EE2" w14:paraId="0CC284D0" w14:textId="77777777" w:rsidTr="61FEFE0F">
        <w:trPr>
          <w:trHeight w:val="567"/>
        </w:trPr>
        <w:tc>
          <w:tcPr>
            <w:tcW w:w="1780" w:type="dxa"/>
            <w:shd w:val="clear" w:color="auto" w:fill="DBE5F1" w:themeFill="accent1" w:themeFillTint="33"/>
            <w:vAlign w:val="center"/>
          </w:tcPr>
          <w:p w14:paraId="565BE962" w14:textId="77777777" w:rsidR="00AD55FC" w:rsidRPr="00082EE2" w:rsidRDefault="00AD55FC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Accountable to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F153C99" w14:textId="6CD9CBF4" w:rsidR="00AD55FC" w:rsidRPr="00082EE2" w:rsidRDefault="5F99FCF3" w:rsidP="61FEFE0F">
            <w:p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 xml:space="preserve">Service Manager: DA Service for </w:t>
            </w:r>
            <w:r w:rsidR="00E85BC7">
              <w:rPr>
                <w:rFonts w:ascii="Helvetica" w:eastAsia="Helvetica" w:hAnsi="Helvetica" w:cs="Helvetica"/>
              </w:rPr>
              <w:t>Male &amp; LGBTQ+ Survivors</w:t>
            </w:r>
          </w:p>
        </w:tc>
      </w:tr>
      <w:tr w:rsidR="00AD55FC" w:rsidRPr="00082EE2" w14:paraId="2809652C" w14:textId="77777777" w:rsidTr="61FEFE0F">
        <w:trPr>
          <w:trHeight w:val="567"/>
        </w:trPr>
        <w:tc>
          <w:tcPr>
            <w:tcW w:w="1780" w:type="dxa"/>
            <w:shd w:val="clear" w:color="auto" w:fill="DBE5F1" w:themeFill="accent1" w:themeFillTint="33"/>
            <w:vAlign w:val="center"/>
          </w:tcPr>
          <w:p w14:paraId="1D6DE121" w14:textId="77777777" w:rsidR="00AD55FC" w:rsidRPr="00082EE2" w:rsidRDefault="00AD55FC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Hours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B625FFE" w14:textId="418C89F8" w:rsidR="00AD55FC" w:rsidRPr="00082EE2" w:rsidRDefault="7C60FA84" w:rsidP="61FEFE0F">
            <w:p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2</w:t>
            </w:r>
            <w:r w:rsidR="00935DE6">
              <w:rPr>
                <w:rFonts w:ascii="Helvetica" w:eastAsia="Helvetica" w:hAnsi="Helvetica" w:cs="Helvetica"/>
              </w:rPr>
              <w:t>2.5</w:t>
            </w:r>
            <w:r w:rsidR="4AB9FABD" w:rsidRPr="61FEFE0F">
              <w:rPr>
                <w:rFonts w:ascii="Helvetica" w:eastAsia="Helvetica" w:hAnsi="Helvetica" w:cs="Helvetica"/>
              </w:rPr>
              <w:t xml:space="preserve"> hours per week</w:t>
            </w:r>
            <w:r w:rsidR="00E51404" w:rsidRPr="61FEFE0F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00AD55FC" w:rsidRPr="00082EE2" w14:paraId="68E8CFAC" w14:textId="77777777" w:rsidTr="61FEFE0F">
        <w:trPr>
          <w:trHeight w:val="567"/>
        </w:trPr>
        <w:tc>
          <w:tcPr>
            <w:tcW w:w="1780" w:type="dxa"/>
            <w:shd w:val="clear" w:color="auto" w:fill="DBE5F1" w:themeFill="accent1" w:themeFillTint="33"/>
            <w:vAlign w:val="center"/>
          </w:tcPr>
          <w:p w14:paraId="0B7B10EB" w14:textId="77777777" w:rsidR="00AD55FC" w:rsidRPr="00082EE2" w:rsidRDefault="00AD55FC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Salary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B44C93D" w14:textId="6AA7C2EE" w:rsidR="00AD55FC" w:rsidRPr="00E51404" w:rsidRDefault="00244FFC" w:rsidP="61FEFE0F">
            <w:pPr>
              <w:rPr>
                <w:rFonts w:ascii="Helvetica" w:eastAsia="Helvetica" w:hAnsi="Helvetica" w:cs="Helvetica"/>
              </w:rPr>
            </w:pPr>
            <w:r w:rsidRPr="00244FFC">
              <w:rPr>
                <w:rFonts w:ascii="Helvetica" w:eastAsia="Helvetica" w:hAnsi="Helvetica" w:cs="Helvetica"/>
              </w:rPr>
              <w:t>£14,531.40</w:t>
            </w:r>
            <w:r>
              <w:rPr>
                <w:rFonts w:ascii="Helvetica" w:eastAsia="Helvetica" w:hAnsi="Helvetica" w:cs="Helvetica"/>
              </w:rPr>
              <w:t xml:space="preserve"> per year</w:t>
            </w:r>
          </w:p>
        </w:tc>
      </w:tr>
    </w:tbl>
    <w:p w14:paraId="47AF965A" w14:textId="14BDD37B" w:rsidR="00AD55FC" w:rsidRPr="00082EE2" w:rsidRDefault="00AD55FC" w:rsidP="61FEFE0F">
      <w:pPr>
        <w:rPr>
          <w:rFonts w:ascii="Helvetica" w:eastAsia="Helvetica" w:hAnsi="Helvetica" w:cs="Helveti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20"/>
      </w:tblGrid>
      <w:tr w:rsidR="32133B6F" w14:paraId="36FB3E3E" w14:textId="77777777" w:rsidTr="484400E0">
        <w:trPr>
          <w:trHeight w:val="390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B6C1EA" w14:textId="372FDDEE" w:rsidR="32133B6F" w:rsidRDefault="1854E686" w:rsidP="29814CAF">
            <w:pPr>
              <w:spacing w:after="0" w:line="240" w:lineRule="auto"/>
              <w:jc w:val="both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484400E0">
              <w:rPr>
                <w:rFonts w:ascii="Helvetica" w:eastAsia="Helvetica" w:hAnsi="Helvetica" w:cs="Helvetica"/>
                <w:b/>
                <w:bCs/>
                <w:lang w:val="en-GB"/>
              </w:rPr>
              <w:t xml:space="preserve">Organisational </w:t>
            </w:r>
            <w:r w:rsidR="76ED0304" w:rsidRPr="484400E0">
              <w:rPr>
                <w:rFonts w:ascii="Helvetica" w:eastAsia="Helvetica" w:hAnsi="Helvetica" w:cs="Helvetica"/>
                <w:b/>
                <w:bCs/>
                <w:lang w:val="en-GB"/>
              </w:rPr>
              <w:t>v</w:t>
            </w:r>
            <w:r w:rsidRPr="484400E0">
              <w:rPr>
                <w:rFonts w:ascii="Helvetica" w:eastAsia="Helvetica" w:hAnsi="Helvetica" w:cs="Helvetica"/>
                <w:b/>
                <w:bCs/>
                <w:lang w:val="en-GB"/>
              </w:rPr>
              <w:t>ision: </w:t>
            </w:r>
          </w:p>
        </w:tc>
      </w:tr>
      <w:tr w:rsidR="32133B6F" w14:paraId="06EA7AF5" w14:textId="77777777" w:rsidTr="484400E0">
        <w:trPr>
          <w:trHeight w:val="79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3682" w14:textId="60F598D3" w:rsidR="32133B6F" w:rsidRDefault="5004C29C" w:rsidP="61FEFE0F">
            <w:pPr>
              <w:spacing w:afterAutospacing="1" w:line="240" w:lineRule="auto"/>
              <w:rPr>
                <w:rFonts w:ascii="Helvetica" w:eastAsia="Helvetica" w:hAnsi="Helvetica" w:cs="Helvetica"/>
                <w:sz w:val="24"/>
                <w:szCs w:val="24"/>
              </w:rPr>
            </w:pPr>
            <w:r w:rsidRPr="61FEFE0F">
              <w:rPr>
                <w:rFonts w:ascii="Helvetica" w:eastAsia="Helvetica" w:hAnsi="Helvetica" w:cs="Helvetica"/>
                <w:lang w:val="en-GB"/>
              </w:rPr>
              <w:t>Our goal is for everyone to have equal, healthy relationships free from domestic abuse, sexual violence and gender inequality. </w:t>
            </w:r>
            <w:r w:rsidRPr="61FEFE0F">
              <w:rPr>
                <w:rFonts w:ascii="Helvetica" w:eastAsia="Helvetica" w:hAnsi="Helvetica" w:cs="Helvetica"/>
                <w:sz w:val="24"/>
                <w:szCs w:val="24"/>
                <w:lang w:val="en-GB"/>
              </w:rPr>
              <w:t> </w:t>
            </w:r>
          </w:p>
        </w:tc>
      </w:tr>
    </w:tbl>
    <w:p w14:paraId="2414E99F" w14:textId="30574876" w:rsidR="00AD55FC" w:rsidRPr="00082EE2" w:rsidRDefault="00AD55FC" w:rsidP="61FEFE0F">
      <w:pPr>
        <w:rPr>
          <w:rFonts w:ascii="Helvetica" w:eastAsia="Helvetica" w:hAnsi="Helvetica" w:cs="Helvetica"/>
          <w:b/>
          <w:bCs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491EA9" w:rsidRPr="00082EE2" w14:paraId="247FF2A6" w14:textId="77777777" w:rsidTr="484400E0">
        <w:tc>
          <w:tcPr>
            <w:tcW w:w="9115" w:type="dxa"/>
            <w:shd w:val="clear" w:color="auto" w:fill="DBE5F1" w:themeFill="accent1" w:themeFillTint="33"/>
          </w:tcPr>
          <w:p w14:paraId="0C2C8F3E" w14:textId="77777777" w:rsidR="00491EA9" w:rsidRPr="00082EE2" w:rsidRDefault="01B46CDC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Purpose of the job:</w:t>
            </w:r>
          </w:p>
        </w:tc>
      </w:tr>
      <w:tr w:rsidR="00491EA9" w:rsidRPr="00082EE2" w14:paraId="2393D206" w14:textId="77777777" w:rsidTr="484400E0">
        <w:tc>
          <w:tcPr>
            <w:tcW w:w="9115" w:type="dxa"/>
            <w:shd w:val="clear" w:color="auto" w:fill="auto"/>
            <w:vAlign w:val="center"/>
          </w:tcPr>
          <w:p w14:paraId="1AE26E4C" w14:textId="79F5338B" w:rsidR="00DE237F" w:rsidRPr="00082EE2" w:rsidRDefault="3AA7594D" w:rsidP="61FEFE0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Helvetica" w:eastAsia="Helvetica" w:hAnsi="Helvetica" w:cs="Helvetica"/>
                <w:sz w:val="24"/>
                <w:szCs w:val="24"/>
              </w:rPr>
            </w:pPr>
            <w:r w:rsidRPr="484400E0">
              <w:rPr>
                <w:rFonts w:ascii="Helvetica" w:eastAsia="Helvetica" w:hAnsi="Helvetica" w:cs="Helvetica"/>
              </w:rPr>
              <w:t>P</w:t>
            </w:r>
            <w:r w:rsidR="0EBCF753" w:rsidRPr="484400E0">
              <w:rPr>
                <w:rFonts w:ascii="Helvetica" w:eastAsia="Helvetica" w:hAnsi="Helvetica" w:cs="Helvetica"/>
              </w:rPr>
              <w:t>rovide support and immediate safety planning to male survivors, professionals and 3</w:t>
            </w:r>
            <w:r w:rsidR="0EBCF753" w:rsidRPr="484400E0">
              <w:rPr>
                <w:rFonts w:ascii="Helvetica" w:eastAsia="Helvetica" w:hAnsi="Helvetica" w:cs="Helvetica"/>
                <w:vertAlign w:val="superscript"/>
              </w:rPr>
              <w:t>rd</w:t>
            </w:r>
            <w:r w:rsidR="0EBCF753" w:rsidRPr="484400E0">
              <w:rPr>
                <w:rFonts w:ascii="Helvetica" w:eastAsia="Helvetica" w:hAnsi="Helvetica" w:cs="Helvetica"/>
              </w:rPr>
              <w:t xml:space="preserve"> party callers on the Helpline and when initially refe</w:t>
            </w:r>
            <w:r w:rsidR="4B36D81B" w:rsidRPr="484400E0">
              <w:rPr>
                <w:rFonts w:ascii="Helvetica" w:eastAsia="Helvetica" w:hAnsi="Helvetica" w:cs="Helvetica"/>
              </w:rPr>
              <w:t>r</w:t>
            </w:r>
            <w:r w:rsidR="0EBCF753" w:rsidRPr="484400E0">
              <w:rPr>
                <w:rFonts w:ascii="Helvetica" w:eastAsia="Helvetica" w:hAnsi="Helvetica" w:cs="Helvetica"/>
              </w:rPr>
              <w:t xml:space="preserve">red into service. </w:t>
            </w:r>
          </w:p>
          <w:p w14:paraId="1B0D4C14" w14:textId="57D0211E" w:rsidR="2C7A88C8" w:rsidRPr="004114B5" w:rsidRDefault="2C7A88C8" w:rsidP="004114B5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  <w:lang w:val="en-GB"/>
              </w:rPr>
              <w:t>P</w:t>
            </w:r>
            <w:r w:rsidR="2BF12A8F" w:rsidRPr="484400E0">
              <w:rPr>
                <w:rFonts w:ascii="Helvetica" w:eastAsia="Helvetica" w:hAnsi="Helvetica" w:cs="Helvetica"/>
                <w:lang w:val="en-GB"/>
              </w:rPr>
              <w:t>rovide administrative support to the team ensuring a high-quality support service to m</w:t>
            </w:r>
            <w:r w:rsidR="78CCAECA" w:rsidRPr="484400E0">
              <w:rPr>
                <w:rFonts w:ascii="Helvetica" w:eastAsia="Helvetica" w:hAnsi="Helvetica" w:cs="Helvetica"/>
                <w:lang w:val="en-GB"/>
              </w:rPr>
              <w:t xml:space="preserve">ale </w:t>
            </w:r>
            <w:r w:rsidR="004114B5">
              <w:rPr>
                <w:rFonts w:ascii="Helvetica" w:eastAsia="Helvetica" w:hAnsi="Helvetica" w:cs="Helvetica"/>
                <w:lang w:val="en-GB"/>
              </w:rPr>
              <w:t>&amp; LGBTQ</w:t>
            </w:r>
            <w:r w:rsidR="004114B5" w:rsidRPr="004114B5">
              <w:rPr>
                <w:rFonts w:ascii="Helvetica" w:eastAsia="Helvetica" w:hAnsi="Helvetica" w:cs="Helvetica"/>
                <w:lang w:val="en-GB"/>
              </w:rPr>
              <w:t xml:space="preserve">+ </w:t>
            </w:r>
            <w:r w:rsidR="78CCAECA" w:rsidRPr="004114B5">
              <w:rPr>
                <w:rFonts w:ascii="Helvetica" w:eastAsia="Helvetica" w:hAnsi="Helvetica" w:cs="Helvetica"/>
                <w:lang w:val="en-GB"/>
              </w:rPr>
              <w:t xml:space="preserve">survivors of </w:t>
            </w:r>
            <w:r w:rsidR="2BF12A8F" w:rsidRPr="004114B5">
              <w:rPr>
                <w:rFonts w:ascii="Helvetica" w:eastAsia="Helvetica" w:hAnsi="Helvetica" w:cs="Helvetica"/>
                <w:lang w:val="en-GB"/>
              </w:rPr>
              <w:t>domestic and sexual violence and abuse</w:t>
            </w:r>
          </w:p>
          <w:p w14:paraId="1EBC4F8A" w14:textId="3C490F1C" w:rsidR="00DE237F" w:rsidRPr="00082EE2" w:rsidRDefault="576852BC" w:rsidP="61FEFE0F">
            <w:pPr>
              <w:spacing w:line="240" w:lineRule="auto"/>
              <w:jc w:val="both"/>
              <w:rPr>
                <w:rFonts w:ascii="Helvetica" w:eastAsia="Helvetica" w:hAnsi="Helvetica" w:cs="Helvetica"/>
                <w:lang w:val="en-GB"/>
              </w:rPr>
            </w:pPr>
            <w:r w:rsidRPr="484400E0">
              <w:rPr>
                <w:rFonts w:ascii="Helvetica" w:eastAsia="Helvetica" w:hAnsi="Helvetica" w:cs="Helvetica"/>
                <w:lang w:val="en-GB"/>
              </w:rPr>
              <w:t xml:space="preserve">The role will </w:t>
            </w:r>
            <w:r w:rsidR="2D3A03B8" w:rsidRPr="484400E0">
              <w:rPr>
                <w:rFonts w:ascii="Helvetica" w:eastAsia="Helvetica" w:hAnsi="Helvetica" w:cs="Helvetica"/>
                <w:lang w:val="en-GB"/>
              </w:rPr>
              <w:t>involve</w:t>
            </w:r>
            <w:r w:rsidRPr="484400E0">
              <w:rPr>
                <w:rFonts w:ascii="Helvetica" w:eastAsia="Helvetica" w:hAnsi="Helvetica" w:cs="Helvetica"/>
                <w:lang w:val="en-GB"/>
              </w:rPr>
              <w:t xml:space="preserve"> a balance</w:t>
            </w:r>
            <w:r w:rsidR="08766B7A" w:rsidRPr="484400E0">
              <w:rPr>
                <w:rFonts w:ascii="Helvetica" w:eastAsia="Helvetica" w:hAnsi="Helvetica" w:cs="Helvetica"/>
                <w:lang w:val="en-GB"/>
              </w:rPr>
              <w:t xml:space="preserve"> </w:t>
            </w:r>
            <w:r w:rsidR="0F381A85" w:rsidRPr="484400E0">
              <w:rPr>
                <w:rFonts w:ascii="Helvetica" w:eastAsia="Helvetica" w:hAnsi="Helvetica" w:cs="Helvetica"/>
                <w:lang w:val="en-GB"/>
              </w:rPr>
              <w:t>of</w:t>
            </w:r>
            <w:r w:rsidR="36291FE6" w:rsidRPr="484400E0">
              <w:rPr>
                <w:rFonts w:ascii="Helvetica" w:eastAsia="Helvetica" w:hAnsi="Helvetica" w:cs="Helvetica"/>
                <w:lang w:val="en-GB"/>
              </w:rPr>
              <w:t xml:space="preserve"> admin and helpline tasks but </w:t>
            </w:r>
            <w:r w:rsidR="55FCA9E0" w:rsidRPr="484400E0">
              <w:rPr>
                <w:rFonts w:ascii="Helvetica" w:eastAsia="Helvetica" w:hAnsi="Helvetica" w:cs="Helvetica"/>
                <w:lang w:val="en-GB"/>
              </w:rPr>
              <w:t xml:space="preserve">calls from survivors will take priority.  </w:t>
            </w:r>
            <w:r w:rsidR="36291FE6" w:rsidRPr="484400E0">
              <w:rPr>
                <w:rFonts w:ascii="Helvetica" w:eastAsia="Helvetica" w:hAnsi="Helvetica" w:cs="Helvetica"/>
                <w:lang w:val="en-GB"/>
              </w:rPr>
              <w:t xml:space="preserve"> </w:t>
            </w:r>
          </w:p>
          <w:p w14:paraId="189191D2" w14:textId="5C07DD40" w:rsidR="00DE237F" w:rsidRPr="00082EE2" w:rsidRDefault="36291FE6" w:rsidP="61FEFE0F">
            <w:pPr>
              <w:spacing w:line="240" w:lineRule="auto"/>
              <w:jc w:val="both"/>
              <w:rPr>
                <w:rFonts w:ascii="Helvetica" w:eastAsia="Helvetica" w:hAnsi="Helvetica" w:cs="Helvetica"/>
                <w:lang w:val="en-GB"/>
              </w:rPr>
            </w:pPr>
            <w:r w:rsidRPr="61FEFE0F">
              <w:rPr>
                <w:rFonts w:ascii="Helvetica" w:eastAsia="Helvetica" w:hAnsi="Helvetica" w:cs="Helvetica"/>
                <w:lang w:val="en-GB"/>
              </w:rPr>
              <w:t xml:space="preserve">The service is developing new campaigns to raise </w:t>
            </w:r>
            <w:r w:rsidR="700429D6" w:rsidRPr="61FEFE0F">
              <w:rPr>
                <w:rFonts w:ascii="Helvetica" w:eastAsia="Helvetica" w:hAnsi="Helvetica" w:cs="Helvetica"/>
                <w:lang w:val="en-GB"/>
              </w:rPr>
              <w:t xml:space="preserve">community </w:t>
            </w:r>
            <w:r w:rsidRPr="61FEFE0F">
              <w:rPr>
                <w:rFonts w:ascii="Helvetica" w:eastAsia="Helvetica" w:hAnsi="Helvetica" w:cs="Helvetica"/>
                <w:lang w:val="en-GB"/>
              </w:rPr>
              <w:t xml:space="preserve">awareness of men experiencing domestic and sexual abuse and is hoping to increase calls to the helpline. The role </w:t>
            </w:r>
            <w:r w:rsidR="06A68FB0" w:rsidRPr="61FEFE0F">
              <w:rPr>
                <w:rFonts w:ascii="Helvetica" w:eastAsia="Helvetica" w:hAnsi="Helvetica" w:cs="Helvetica"/>
                <w:lang w:val="en-GB"/>
              </w:rPr>
              <w:t xml:space="preserve">will be subject to development as survivor needs change. </w:t>
            </w:r>
          </w:p>
        </w:tc>
      </w:tr>
    </w:tbl>
    <w:p w14:paraId="55F07CE9" w14:textId="527BE966" w:rsidR="29814CAF" w:rsidRDefault="29814CAF" w:rsidP="61FEFE0F">
      <w:pPr>
        <w:rPr>
          <w:rFonts w:ascii="Helvetica" w:eastAsia="Helvetica" w:hAnsi="Helvetica" w:cs="Helvetica"/>
        </w:rPr>
      </w:pP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510"/>
      </w:tblGrid>
      <w:tr w:rsidR="003A1E4C" w:rsidRPr="00082EE2" w14:paraId="02570951" w14:textId="77777777" w:rsidTr="484400E0">
        <w:tc>
          <w:tcPr>
            <w:tcW w:w="9016" w:type="dxa"/>
            <w:gridSpan w:val="2"/>
            <w:shd w:val="clear" w:color="auto" w:fill="DBE5F1" w:themeFill="accent1" w:themeFillTint="33"/>
          </w:tcPr>
          <w:p w14:paraId="269D79D1" w14:textId="77777777" w:rsidR="003A1E4C" w:rsidRPr="00082EE2" w:rsidRDefault="0EAD3F6A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 xml:space="preserve">The principal tasks and responsibilities: </w:t>
            </w:r>
          </w:p>
        </w:tc>
      </w:tr>
      <w:tr w:rsidR="003A1E4C" w:rsidRPr="00082EE2" w14:paraId="1CB806F8" w14:textId="77777777" w:rsidTr="484400E0">
        <w:tc>
          <w:tcPr>
            <w:tcW w:w="506" w:type="dxa"/>
            <w:shd w:val="clear" w:color="auto" w:fill="auto"/>
          </w:tcPr>
          <w:p w14:paraId="600D195A" w14:textId="77777777" w:rsidR="003A1E4C" w:rsidRPr="00082EE2" w:rsidRDefault="0EAD3F6A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1.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719282FD" w14:textId="5D2876EA" w:rsidR="003A1E4C" w:rsidRPr="00082EE2" w:rsidRDefault="73B69437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Strategy</w:t>
            </w:r>
          </w:p>
        </w:tc>
      </w:tr>
      <w:tr w:rsidR="6DF4653C" w14:paraId="39F05D42" w14:textId="77777777" w:rsidTr="484400E0">
        <w:tc>
          <w:tcPr>
            <w:tcW w:w="506" w:type="dxa"/>
            <w:shd w:val="clear" w:color="auto" w:fill="auto"/>
          </w:tcPr>
          <w:p w14:paraId="52E98A8D" w14:textId="0E9BC5CB" w:rsidR="6DF4653C" w:rsidRDefault="6DF4653C" w:rsidP="61FEFE0F">
            <w:pPr>
              <w:pStyle w:val="Header"/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14:paraId="790F2AF8" w14:textId="56102A40" w:rsidR="1F3F8BEE" w:rsidRDefault="411E0C08" w:rsidP="61FEFE0F">
            <w:pPr>
              <w:pStyle w:val="ListParagraph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</w:rPr>
            </w:pPr>
            <w:r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Work with the Head of Service and Service Manager to 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>develop, implement</w:t>
            </w:r>
            <w:r w:rsidR="601697B8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 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and review </w:t>
            </w:r>
            <w:r w:rsidR="55CAB4FB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>t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>he Men’s Service Strategy.</w:t>
            </w:r>
          </w:p>
          <w:p w14:paraId="5789DEF8" w14:textId="4015C068" w:rsidR="1F3F8BEE" w:rsidRDefault="6B8C3F0B" w:rsidP="61FEFE0F">
            <w:pPr>
              <w:pStyle w:val="ListParagraph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</w:rPr>
            </w:pPr>
            <w:r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>S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upport in the implementation of </w:t>
            </w:r>
            <w:r w:rsidR="1CB5E520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>w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  <w:lang w:val="en-GB"/>
              </w:rPr>
              <w:t>ider organisational business plans and strategies</w:t>
            </w:r>
          </w:p>
        </w:tc>
      </w:tr>
      <w:tr w:rsidR="6DF4653C" w14:paraId="0A3D7FE1" w14:textId="77777777" w:rsidTr="484400E0">
        <w:tc>
          <w:tcPr>
            <w:tcW w:w="506" w:type="dxa"/>
            <w:shd w:val="clear" w:color="auto" w:fill="auto"/>
          </w:tcPr>
          <w:p w14:paraId="67674E9E" w14:textId="0F682B27" w:rsidR="1F3F8BEE" w:rsidRDefault="73B69437" w:rsidP="61FEFE0F">
            <w:pPr>
              <w:pStyle w:val="Header"/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2.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030019E1" w14:textId="1DD68C12" w:rsidR="1F3F8BEE" w:rsidRDefault="73B69437" w:rsidP="6DF4653C">
            <w:pPr>
              <w:pStyle w:val="ListParagraph"/>
              <w:ind w:left="0"/>
              <w:rPr>
                <w:rFonts w:ascii="Helvetica" w:eastAsia="Helvetica" w:hAnsi="Helvetica" w:cs="Helvetica"/>
                <w:b/>
                <w:bCs/>
                <w:color w:val="000000" w:themeColor="text1"/>
                <w:lang w:val="en-GB"/>
              </w:rPr>
            </w:pPr>
            <w:r w:rsidRPr="61FEFE0F">
              <w:rPr>
                <w:rFonts w:ascii="Helvetica" w:eastAsia="Helvetica" w:hAnsi="Helvetica" w:cs="Helvetica"/>
                <w:b/>
                <w:bCs/>
                <w:color w:val="000000" w:themeColor="text1"/>
                <w:lang w:val="en-GB"/>
              </w:rPr>
              <w:t>Team</w:t>
            </w:r>
          </w:p>
        </w:tc>
      </w:tr>
      <w:tr w:rsidR="6DF4653C" w14:paraId="765BC518" w14:textId="77777777" w:rsidTr="484400E0">
        <w:tc>
          <w:tcPr>
            <w:tcW w:w="506" w:type="dxa"/>
            <w:shd w:val="clear" w:color="auto" w:fill="auto"/>
          </w:tcPr>
          <w:p w14:paraId="03F56FE0" w14:textId="2A78C72D" w:rsidR="6DF4653C" w:rsidRDefault="6DF4653C" w:rsidP="61FEFE0F">
            <w:pPr>
              <w:pStyle w:val="Header"/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14:paraId="4F1DFEBB" w14:textId="1E25D1EA" w:rsidR="1F3F8BEE" w:rsidRDefault="6CD36C8C" w:rsidP="61FEFE0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color w:val="000000" w:themeColor="text1"/>
                <w:lang w:val="en-GB"/>
              </w:rPr>
            </w:pPr>
            <w:r w:rsidRPr="484400E0">
              <w:rPr>
                <w:rFonts w:ascii="Helvetica" w:eastAsia="Helvetica" w:hAnsi="Helvetica" w:cs="Helvetica"/>
                <w:color w:val="000000" w:themeColor="text1"/>
              </w:rPr>
              <w:t>C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</w:rPr>
              <w:t xml:space="preserve">ontribute to positive, collaborative teamwork within </w:t>
            </w:r>
            <w:r w:rsidR="004114B5">
              <w:rPr>
                <w:rFonts w:ascii="Helvetica" w:eastAsia="Helvetica" w:hAnsi="Helvetica" w:cs="Helvetica"/>
                <w:color w:val="000000" w:themeColor="text1"/>
              </w:rPr>
              <w:t xml:space="preserve">the service </w:t>
            </w:r>
            <w:r w:rsidR="46BC11A8" w:rsidRPr="484400E0">
              <w:rPr>
                <w:rFonts w:ascii="Helvetica" w:eastAsia="Helvetica" w:hAnsi="Helvetica" w:cs="Helvetica"/>
                <w:color w:val="000000" w:themeColor="text1"/>
              </w:rPr>
              <w:t xml:space="preserve">and wider Equation team. </w:t>
            </w:r>
          </w:p>
          <w:p w14:paraId="4007B9A6" w14:textId="2874CF0B" w:rsidR="1F3F8BEE" w:rsidRDefault="73B69437" w:rsidP="61FEFE0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color w:val="000000" w:themeColor="text1"/>
                <w:lang w:val="en-GB"/>
              </w:rPr>
            </w:pPr>
            <w:r w:rsidRPr="61FEFE0F">
              <w:rPr>
                <w:rFonts w:ascii="Helvetica" w:eastAsia="Helvetica" w:hAnsi="Helvetica" w:cs="Helvetica"/>
                <w:color w:val="000000" w:themeColor="text1"/>
              </w:rPr>
              <w:t>Attend regular team meetings and ensure effective communication</w:t>
            </w:r>
          </w:p>
          <w:p w14:paraId="319C91F1" w14:textId="78AB283D" w:rsidR="6DF4653C" w:rsidRDefault="6DF4653C" w:rsidP="6DF4653C">
            <w:pPr>
              <w:pStyle w:val="ListParagraph"/>
              <w:rPr>
                <w:rFonts w:ascii="Helvetica" w:eastAsia="Helvetica" w:hAnsi="Helvetica" w:cs="Helvetica"/>
                <w:color w:val="000000" w:themeColor="text1"/>
                <w:lang w:val="en-GB"/>
              </w:rPr>
            </w:pPr>
          </w:p>
        </w:tc>
      </w:tr>
      <w:tr w:rsidR="6DF4653C" w14:paraId="387C41B8" w14:textId="77777777" w:rsidTr="484400E0">
        <w:tc>
          <w:tcPr>
            <w:tcW w:w="506" w:type="dxa"/>
            <w:shd w:val="clear" w:color="auto" w:fill="auto"/>
          </w:tcPr>
          <w:p w14:paraId="23CFFED9" w14:textId="5E5FEFC2" w:rsidR="7EF88765" w:rsidRDefault="0CA41E80" w:rsidP="61FEFE0F">
            <w:pPr>
              <w:pStyle w:val="Header"/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lastRenderedPageBreak/>
              <w:t>3</w:t>
            </w:r>
            <w:r w:rsidR="73B69437" w:rsidRPr="61FEFE0F">
              <w:rPr>
                <w:rFonts w:ascii="Helvetica" w:eastAsia="Helvetica" w:hAnsi="Helvetica" w:cs="Helvetica"/>
              </w:rPr>
              <w:t>.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7CE8E67D" w14:textId="47126775" w:rsidR="1F3F8BEE" w:rsidRDefault="73B69437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Delivery: Systems and Administration</w:t>
            </w:r>
          </w:p>
        </w:tc>
      </w:tr>
      <w:tr w:rsidR="003A1E4C" w:rsidRPr="00082EE2" w14:paraId="2307D402" w14:textId="77777777" w:rsidTr="484400E0">
        <w:tc>
          <w:tcPr>
            <w:tcW w:w="506" w:type="dxa"/>
            <w:shd w:val="clear" w:color="auto" w:fill="auto"/>
          </w:tcPr>
          <w:p w14:paraId="5AF010AA" w14:textId="77777777" w:rsidR="003A1E4C" w:rsidRPr="00082EE2" w:rsidRDefault="003A1E4C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8EB" w14:textId="6F2F8F47" w:rsidR="003A1E4C" w:rsidRDefault="6288D8A6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Input referrals</w:t>
            </w:r>
            <w:r w:rsidR="1C2EF474" w:rsidRPr="484400E0">
              <w:rPr>
                <w:rFonts w:ascii="Helvetica" w:eastAsia="Helvetica" w:hAnsi="Helvetica" w:cs="Helvetica"/>
              </w:rPr>
              <w:t xml:space="preserve"> onto</w:t>
            </w:r>
            <w:r w:rsidR="215DD1E6" w:rsidRPr="484400E0">
              <w:rPr>
                <w:rFonts w:ascii="Helvetica" w:eastAsia="Helvetica" w:hAnsi="Helvetica" w:cs="Helvetica"/>
              </w:rPr>
              <w:t xml:space="preserve"> Equations secure information system </w:t>
            </w:r>
            <w:r w:rsidR="1C2EF474" w:rsidRPr="484400E0">
              <w:rPr>
                <w:rFonts w:ascii="Helvetica" w:eastAsia="Helvetica" w:hAnsi="Helvetica" w:cs="Helvetica"/>
              </w:rPr>
              <w:t>(Oasis)</w:t>
            </w:r>
          </w:p>
          <w:p w14:paraId="5B0C5AAD" w14:textId="2FA129CF" w:rsidR="003A1E4C" w:rsidRDefault="7BE66F9F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 xml:space="preserve">Carry out referral assessment checks. </w:t>
            </w:r>
            <w:r w:rsidR="42649F5C" w:rsidRPr="484400E0">
              <w:rPr>
                <w:rFonts w:ascii="Helvetica" w:eastAsia="Helvetica" w:hAnsi="Helvetica" w:cs="Helvetica"/>
              </w:rPr>
              <w:t xml:space="preserve"> </w:t>
            </w:r>
          </w:p>
          <w:p w14:paraId="3D43275F" w14:textId="548A6AFD" w:rsidR="003A1E4C" w:rsidRDefault="0061686D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U</w:t>
            </w:r>
            <w:r w:rsidR="3F8E7009" w:rsidRPr="484400E0">
              <w:rPr>
                <w:rFonts w:ascii="Helvetica" w:eastAsia="Helvetica" w:hAnsi="Helvetica" w:cs="Helvetica"/>
              </w:rPr>
              <w:t>pdat</w:t>
            </w:r>
            <w:r w:rsidR="5E09C687" w:rsidRPr="484400E0">
              <w:rPr>
                <w:rFonts w:ascii="Helvetica" w:eastAsia="Helvetica" w:hAnsi="Helvetica" w:cs="Helvetica"/>
              </w:rPr>
              <w:t>e</w:t>
            </w:r>
            <w:r w:rsidR="3F8E7009" w:rsidRPr="484400E0">
              <w:rPr>
                <w:rFonts w:ascii="Helvetica" w:eastAsia="Helvetica" w:hAnsi="Helvetica" w:cs="Helvetica"/>
              </w:rPr>
              <w:t xml:space="preserve"> and </w:t>
            </w:r>
            <w:r w:rsidR="6A212ACF" w:rsidRPr="484400E0">
              <w:rPr>
                <w:rFonts w:ascii="Helvetica" w:eastAsia="Helvetica" w:hAnsi="Helvetica" w:cs="Helvetica"/>
              </w:rPr>
              <w:t>maintain</w:t>
            </w:r>
            <w:r w:rsidR="315AB600" w:rsidRPr="484400E0">
              <w:rPr>
                <w:rFonts w:ascii="Helvetica" w:eastAsia="Helvetica" w:hAnsi="Helvetica" w:cs="Helvetica"/>
              </w:rPr>
              <w:t xml:space="preserve"> </w:t>
            </w:r>
            <w:r w:rsidR="48278245" w:rsidRPr="484400E0">
              <w:rPr>
                <w:rFonts w:ascii="Helvetica" w:eastAsia="Helvetica" w:hAnsi="Helvetica" w:cs="Helvetica"/>
              </w:rPr>
              <w:t>s</w:t>
            </w:r>
            <w:r w:rsidR="3F8E7009" w:rsidRPr="484400E0">
              <w:rPr>
                <w:rFonts w:ascii="Helvetica" w:eastAsia="Helvetica" w:hAnsi="Helvetica" w:cs="Helvetica"/>
              </w:rPr>
              <w:t xml:space="preserve">ervice </w:t>
            </w:r>
            <w:r w:rsidR="4688FD1C" w:rsidRPr="484400E0">
              <w:rPr>
                <w:rFonts w:ascii="Helvetica" w:eastAsia="Helvetica" w:hAnsi="Helvetica" w:cs="Helvetica"/>
              </w:rPr>
              <w:t>e</w:t>
            </w:r>
            <w:r w:rsidR="3F8E7009" w:rsidRPr="484400E0">
              <w:rPr>
                <w:rFonts w:ascii="Helvetica" w:eastAsia="Helvetica" w:hAnsi="Helvetica" w:cs="Helvetica"/>
              </w:rPr>
              <w:t xml:space="preserve">mail </w:t>
            </w:r>
            <w:r w:rsidR="211C6033" w:rsidRPr="484400E0">
              <w:rPr>
                <w:rFonts w:ascii="Helvetica" w:eastAsia="Helvetica" w:hAnsi="Helvetica" w:cs="Helvetica"/>
              </w:rPr>
              <w:t>i</w:t>
            </w:r>
            <w:r w:rsidR="3F8E7009" w:rsidRPr="484400E0">
              <w:rPr>
                <w:rFonts w:ascii="Helvetica" w:eastAsia="Helvetica" w:hAnsi="Helvetica" w:cs="Helvetica"/>
              </w:rPr>
              <w:t>nboxes</w:t>
            </w:r>
          </w:p>
          <w:p w14:paraId="1CDF820F" w14:textId="7D4F42F0" w:rsidR="004114B5" w:rsidRDefault="004114B5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Write concise case notes in a timely manner to record contact with service users, 3</w:t>
            </w:r>
            <w:r w:rsidRPr="004114B5">
              <w:rPr>
                <w:rFonts w:ascii="Helvetica" w:eastAsia="Helvetica" w:hAnsi="Helvetica" w:cs="Helvetica"/>
                <w:vertAlign w:val="superscript"/>
              </w:rPr>
              <w:t>rd</w:t>
            </w:r>
            <w:r>
              <w:rPr>
                <w:rFonts w:ascii="Helvetica" w:eastAsia="Helvetica" w:hAnsi="Helvetica" w:cs="Helvetica"/>
              </w:rPr>
              <w:t xml:space="preserve"> parties and other professionals, and other work completed on case files</w:t>
            </w:r>
          </w:p>
          <w:p w14:paraId="348295C9" w14:textId="5A2AE9CC" w:rsidR="49AC16E4" w:rsidRDefault="12285556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Research and prepare case logs for the team to present at MARAC meetings</w:t>
            </w:r>
            <w:r w:rsidR="7C0F8914" w:rsidRPr="484400E0">
              <w:rPr>
                <w:rFonts w:ascii="Helvetica" w:eastAsia="Helvetica" w:hAnsi="Helvetica" w:cs="Helvetica"/>
              </w:rPr>
              <w:t>. This will include using the shared ECINs database</w:t>
            </w:r>
          </w:p>
          <w:p w14:paraId="007BA8D0" w14:textId="057B5A43" w:rsidR="00C1163F" w:rsidRPr="00C1163F" w:rsidRDefault="10AD2899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Support team members with reporting and</w:t>
            </w:r>
            <w:r w:rsidR="7E81C9B0" w:rsidRPr="484400E0">
              <w:rPr>
                <w:rFonts w:ascii="Helvetica" w:eastAsia="Helvetica" w:hAnsi="Helvetica" w:cs="Helvetica"/>
              </w:rPr>
              <w:t xml:space="preserve"> other</w:t>
            </w:r>
            <w:r w:rsidRPr="484400E0">
              <w:rPr>
                <w:rFonts w:ascii="Helvetica" w:eastAsia="Helvetica" w:hAnsi="Helvetica" w:cs="Helvetica"/>
              </w:rPr>
              <w:t xml:space="preserve"> </w:t>
            </w:r>
            <w:r w:rsidR="54AB364D" w:rsidRPr="484400E0">
              <w:rPr>
                <w:rFonts w:ascii="Helvetica" w:eastAsia="Helvetica" w:hAnsi="Helvetica" w:cs="Helvetica"/>
              </w:rPr>
              <w:t xml:space="preserve">administrative tasks </w:t>
            </w:r>
          </w:p>
        </w:tc>
      </w:tr>
      <w:tr w:rsidR="003A1E4C" w:rsidRPr="00082EE2" w14:paraId="5314378E" w14:textId="77777777" w:rsidTr="484400E0">
        <w:tc>
          <w:tcPr>
            <w:tcW w:w="506" w:type="dxa"/>
            <w:shd w:val="clear" w:color="auto" w:fill="auto"/>
          </w:tcPr>
          <w:p w14:paraId="7E5D1D27" w14:textId="1D94B611" w:rsidR="003A1E4C" w:rsidRPr="00082EE2" w:rsidRDefault="3A125CAA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4</w:t>
            </w:r>
            <w:r w:rsidR="5BB2D283" w:rsidRPr="61FEFE0F">
              <w:rPr>
                <w:rFonts w:ascii="Helvetica" w:eastAsia="Helvetica" w:hAnsi="Helvetica" w:cs="Helvetica"/>
              </w:rPr>
              <w:t>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50FF" w14:textId="3083348E" w:rsidR="003A1E4C" w:rsidRPr="00094409" w:rsidRDefault="3CCE4024" w:rsidP="61FEFE0F">
            <w:p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 xml:space="preserve"> Delivery</w:t>
            </w:r>
            <w:r w:rsidR="41019E4B" w:rsidRPr="61FEFE0F">
              <w:rPr>
                <w:rFonts w:ascii="Helvetica" w:eastAsia="Helvetica" w:hAnsi="Helvetica" w:cs="Helvetica"/>
                <w:b/>
                <w:bCs/>
              </w:rPr>
              <w:t>: Helpline service</w:t>
            </w:r>
          </w:p>
        </w:tc>
      </w:tr>
      <w:tr w:rsidR="003A1E4C" w:rsidRPr="00082EE2" w14:paraId="234FAC70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1229" w14:textId="77777777" w:rsidR="003A1E4C" w:rsidRPr="00082EE2" w:rsidRDefault="003A1E4C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8525" w14:textId="2B2D470E" w:rsidR="00D90F12" w:rsidRDefault="499E2C38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Provide timely</w:t>
            </w:r>
            <w:r w:rsidR="56B88FDF" w:rsidRPr="61FEFE0F">
              <w:rPr>
                <w:rFonts w:ascii="Helvetica" w:eastAsia="Helvetica" w:hAnsi="Helvetica" w:cs="Helvetica"/>
              </w:rPr>
              <w:t xml:space="preserve"> initial</w:t>
            </w:r>
            <w:r w:rsidRPr="61FEFE0F">
              <w:rPr>
                <w:rFonts w:ascii="Helvetica" w:eastAsia="Helvetica" w:hAnsi="Helvetica" w:cs="Helvetica"/>
              </w:rPr>
              <w:t xml:space="preserve"> response to </w:t>
            </w:r>
            <w:r w:rsidR="68108E6C" w:rsidRPr="61FEFE0F">
              <w:rPr>
                <w:rFonts w:ascii="Helvetica" w:eastAsia="Helvetica" w:hAnsi="Helvetica" w:cs="Helvetica"/>
              </w:rPr>
              <w:t>s</w:t>
            </w:r>
            <w:r w:rsidR="30DE9307" w:rsidRPr="61FEFE0F">
              <w:rPr>
                <w:rFonts w:ascii="Helvetica" w:eastAsia="Helvetica" w:hAnsi="Helvetica" w:cs="Helvetica"/>
              </w:rPr>
              <w:t>urvivors, professionals and 3</w:t>
            </w:r>
            <w:r w:rsidR="30DE9307" w:rsidRPr="61FEFE0F">
              <w:rPr>
                <w:rFonts w:ascii="Helvetica" w:eastAsia="Helvetica" w:hAnsi="Helvetica" w:cs="Helvetica"/>
                <w:vertAlign w:val="superscript"/>
              </w:rPr>
              <w:t>rd</w:t>
            </w:r>
            <w:r w:rsidR="30DE9307" w:rsidRPr="61FEFE0F">
              <w:rPr>
                <w:rFonts w:ascii="Helvetica" w:eastAsia="Helvetica" w:hAnsi="Helvetica" w:cs="Helvetica"/>
              </w:rPr>
              <w:t xml:space="preserve"> party calls via both the </w:t>
            </w:r>
            <w:r w:rsidR="34EA1FE1" w:rsidRPr="61FEFE0F">
              <w:rPr>
                <w:rFonts w:ascii="Helvetica" w:eastAsia="Helvetica" w:hAnsi="Helvetica" w:cs="Helvetica"/>
              </w:rPr>
              <w:t>helpline</w:t>
            </w:r>
            <w:r w:rsidR="5A7B1A38" w:rsidRPr="61FEFE0F">
              <w:rPr>
                <w:rFonts w:ascii="Helvetica" w:eastAsia="Helvetica" w:hAnsi="Helvetica" w:cs="Helvetica"/>
              </w:rPr>
              <w:t xml:space="preserve"> and </w:t>
            </w:r>
            <w:r w:rsidR="30DE9307" w:rsidRPr="61FEFE0F">
              <w:rPr>
                <w:rFonts w:ascii="Helvetica" w:eastAsia="Helvetica" w:hAnsi="Helvetica" w:cs="Helvetica"/>
              </w:rPr>
              <w:t>email</w:t>
            </w:r>
            <w:r w:rsidR="4C1B565F" w:rsidRPr="61FEFE0F">
              <w:rPr>
                <w:rFonts w:ascii="Helvetica" w:eastAsia="Helvetica" w:hAnsi="Helvetica" w:cs="Helvetica"/>
              </w:rPr>
              <w:t xml:space="preserve"> function</w:t>
            </w:r>
            <w:r w:rsidR="7F45F019" w:rsidRPr="61FEFE0F">
              <w:rPr>
                <w:rFonts w:ascii="Helvetica" w:eastAsia="Helvetica" w:hAnsi="Helvetica" w:cs="Helvetica"/>
              </w:rPr>
              <w:t xml:space="preserve"> and triaging</w:t>
            </w:r>
            <w:r w:rsidR="1ACF16A0" w:rsidRPr="61FEFE0F">
              <w:rPr>
                <w:rFonts w:ascii="Helvetica" w:eastAsia="Helvetica" w:hAnsi="Helvetica" w:cs="Helvetica"/>
              </w:rPr>
              <w:t xml:space="preserve"> </w:t>
            </w:r>
            <w:r w:rsidR="50FBCFB8" w:rsidRPr="61FEFE0F">
              <w:rPr>
                <w:rFonts w:ascii="Helvetica" w:eastAsia="Helvetica" w:hAnsi="Helvetica" w:cs="Helvetica"/>
              </w:rPr>
              <w:t>(</w:t>
            </w:r>
            <w:r w:rsidR="1ACF16A0" w:rsidRPr="61FEFE0F">
              <w:rPr>
                <w:rFonts w:ascii="Helvetica" w:eastAsia="Helvetica" w:hAnsi="Helvetica" w:cs="Helvetica"/>
              </w:rPr>
              <w:t>i</w:t>
            </w:r>
            <w:r w:rsidR="2B1AC0F6" w:rsidRPr="61FEFE0F">
              <w:rPr>
                <w:rFonts w:ascii="Helvetica" w:eastAsia="Helvetica" w:hAnsi="Helvetica" w:cs="Helvetica"/>
              </w:rPr>
              <w:t xml:space="preserve">ncluding </w:t>
            </w:r>
            <w:r w:rsidR="6A7EA4E7" w:rsidRPr="61FEFE0F">
              <w:rPr>
                <w:rFonts w:ascii="Helvetica" w:eastAsia="Helvetica" w:hAnsi="Helvetica" w:cs="Helvetica"/>
              </w:rPr>
              <w:t>identifying</w:t>
            </w:r>
            <w:r w:rsidR="30DE9307" w:rsidRPr="61FEFE0F">
              <w:rPr>
                <w:rFonts w:ascii="Helvetica" w:eastAsia="Helvetica" w:hAnsi="Helvetica" w:cs="Helvetica"/>
              </w:rPr>
              <w:t xml:space="preserve"> </w:t>
            </w:r>
            <w:r w:rsidR="1527A1DE" w:rsidRPr="61FEFE0F">
              <w:rPr>
                <w:rFonts w:ascii="Helvetica" w:eastAsia="Helvetica" w:hAnsi="Helvetica" w:cs="Helvetica"/>
              </w:rPr>
              <w:t>support needs</w:t>
            </w:r>
            <w:r w:rsidR="384441C6" w:rsidRPr="61FEFE0F">
              <w:rPr>
                <w:rFonts w:ascii="Helvetica" w:eastAsia="Helvetica" w:hAnsi="Helvetica" w:cs="Helvetica"/>
              </w:rPr>
              <w:t xml:space="preserve"> and risks</w:t>
            </w:r>
            <w:r w:rsidR="1527A1DE" w:rsidRPr="61FEFE0F">
              <w:rPr>
                <w:rFonts w:ascii="Helvetica" w:eastAsia="Helvetica" w:hAnsi="Helvetica" w:cs="Helvetica"/>
              </w:rPr>
              <w:t xml:space="preserve"> in partnership with </w:t>
            </w:r>
            <w:r w:rsidR="07BE336D" w:rsidRPr="61FEFE0F">
              <w:rPr>
                <w:rFonts w:ascii="Helvetica" w:eastAsia="Helvetica" w:hAnsi="Helvetica" w:cs="Helvetica"/>
              </w:rPr>
              <w:t>s</w:t>
            </w:r>
            <w:r w:rsidR="1527A1DE" w:rsidRPr="61FEFE0F">
              <w:rPr>
                <w:rFonts w:ascii="Helvetica" w:eastAsia="Helvetica" w:hAnsi="Helvetica" w:cs="Helvetica"/>
              </w:rPr>
              <w:t>urvivor</w:t>
            </w:r>
            <w:r w:rsidR="3B18EAE8" w:rsidRPr="61FEFE0F">
              <w:rPr>
                <w:rFonts w:ascii="Helvetica" w:eastAsia="Helvetica" w:hAnsi="Helvetica" w:cs="Helvetica"/>
              </w:rPr>
              <w:t>,</w:t>
            </w:r>
            <w:r w:rsidR="6929531E" w:rsidRPr="61FEFE0F">
              <w:rPr>
                <w:rFonts w:ascii="Helvetica" w:eastAsia="Helvetica" w:hAnsi="Helvetica" w:cs="Helvetica"/>
              </w:rPr>
              <w:t xml:space="preserve"> safety planning</w:t>
            </w:r>
            <w:r w:rsidR="08BC0B42" w:rsidRPr="61FEFE0F">
              <w:rPr>
                <w:rFonts w:ascii="Helvetica" w:eastAsia="Helvetica" w:hAnsi="Helvetica" w:cs="Helvetica"/>
              </w:rPr>
              <w:t xml:space="preserve"> and where appropriate completing a DASH</w:t>
            </w:r>
            <w:r w:rsidR="004114B5">
              <w:rPr>
                <w:rFonts w:ascii="Helvetica" w:eastAsia="Helvetica" w:hAnsi="Helvetica" w:cs="Helvetica"/>
              </w:rPr>
              <w:t>-</w:t>
            </w:r>
            <w:r w:rsidR="08BC0B42" w:rsidRPr="61FEFE0F">
              <w:rPr>
                <w:rFonts w:ascii="Helvetica" w:eastAsia="Helvetica" w:hAnsi="Helvetica" w:cs="Helvetica"/>
              </w:rPr>
              <w:t>RIC form</w:t>
            </w:r>
            <w:r w:rsidR="004114B5">
              <w:rPr>
                <w:rFonts w:ascii="Helvetica" w:eastAsia="Helvetica" w:hAnsi="Helvetica" w:cs="Helvetica"/>
              </w:rPr>
              <w:t xml:space="preserve"> to assess risk</w:t>
            </w:r>
            <w:r w:rsidR="7DBC4F96" w:rsidRPr="61FEFE0F">
              <w:rPr>
                <w:rFonts w:ascii="Helvetica" w:eastAsia="Helvetica" w:hAnsi="Helvetica" w:cs="Helvetica"/>
              </w:rPr>
              <w:t>)</w:t>
            </w:r>
            <w:r w:rsidR="08BC0B42" w:rsidRPr="61FEFE0F">
              <w:rPr>
                <w:rFonts w:ascii="Helvetica" w:eastAsia="Helvetica" w:hAnsi="Helvetica" w:cs="Helvetica"/>
              </w:rPr>
              <w:t xml:space="preserve">. </w:t>
            </w:r>
          </w:p>
          <w:p w14:paraId="5C90FD6D" w14:textId="6AA7EF6D" w:rsidR="00D90F12" w:rsidRDefault="6D55E6D3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 xml:space="preserve">Make appropriate referrals </w:t>
            </w:r>
            <w:r w:rsidR="4D83C93B" w:rsidRPr="61FEFE0F">
              <w:rPr>
                <w:rFonts w:ascii="Helvetica" w:eastAsia="Helvetica" w:hAnsi="Helvetica" w:cs="Helvetica"/>
              </w:rPr>
              <w:t xml:space="preserve">to the </w:t>
            </w:r>
            <w:r w:rsidR="6ED2C884" w:rsidRPr="61FEFE0F">
              <w:rPr>
                <w:rFonts w:ascii="Helvetica" w:eastAsia="Helvetica" w:hAnsi="Helvetica" w:cs="Helvetica"/>
              </w:rPr>
              <w:t xml:space="preserve">Standard, </w:t>
            </w:r>
            <w:r w:rsidR="4D83C93B" w:rsidRPr="61FEFE0F">
              <w:rPr>
                <w:rFonts w:ascii="Helvetica" w:eastAsia="Helvetica" w:hAnsi="Helvetica" w:cs="Helvetica"/>
              </w:rPr>
              <w:t>Medium</w:t>
            </w:r>
            <w:r w:rsidR="5F796750" w:rsidRPr="61FEFE0F">
              <w:rPr>
                <w:rFonts w:ascii="Helvetica" w:eastAsia="Helvetica" w:hAnsi="Helvetica" w:cs="Helvetica"/>
              </w:rPr>
              <w:t xml:space="preserve"> and </w:t>
            </w:r>
            <w:r w:rsidR="5BD0F2A8" w:rsidRPr="61FEFE0F">
              <w:rPr>
                <w:rFonts w:ascii="Helvetica" w:eastAsia="Helvetica" w:hAnsi="Helvetica" w:cs="Helvetica"/>
              </w:rPr>
              <w:t>High-Risk</w:t>
            </w:r>
            <w:r w:rsidR="4D83C93B" w:rsidRPr="61FEFE0F">
              <w:rPr>
                <w:rFonts w:ascii="Helvetica" w:eastAsia="Helvetica" w:hAnsi="Helvetica" w:cs="Helvetica"/>
              </w:rPr>
              <w:t xml:space="preserve"> Support Service</w:t>
            </w:r>
            <w:r w:rsidR="0201AEF5" w:rsidRPr="61FEFE0F">
              <w:rPr>
                <w:rFonts w:ascii="Helvetica" w:eastAsia="Helvetica" w:hAnsi="Helvetica" w:cs="Helvetica"/>
              </w:rPr>
              <w:t>s</w:t>
            </w:r>
          </w:p>
          <w:p w14:paraId="56A0704B" w14:textId="338ADCCD" w:rsidR="00DE237F" w:rsidRDefault="30DE9307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 xml:space="preserve">Navigate and signpost </w:t>
            </w:r>
            <w:r w:rsidR="68D49727" w:rsidRPr="61FEFE0F">
              <w:rPr>
                <w:rFonts w:ascii="Helvetica" w:eastAsia="Helvetica" w:hAnsi="Helvetica" w:cs="Helvetica"/>
              </w:rPr>
              <w:t>s</w:t>
            </w:r>
            <w:r w:rsidRPr="61FEFE0F">
              <w:rPr>
                <w:rFonts w:ascii="Helvetica" w:eastAsia="Helvetica" w:hAnsi="Helvetica" w:cs="Helvetica"/>
              </w:rPr>
              <w:t>urvivors, professionals and 3</w:t>
            </w:r>
            <w:r w:rsidRPr="61FEFE0F">
              <w:rPr>
                <w:rFonts w:ascii="Helvetica" w:eastAsia="Helvetica" w:hAnsi="Helvetica" w:cs="Helvetica"/>
                <w:vertAlign w:val="superscript"/>
              </w:rPr>
              <w:t>rd</w:t>
            </w:r>
            <w:r w:rsidRPr="61FEFE0F">
              <w:rPr>
                <w:rFonts w:ascii="Helvetica" w:eastAsia="Helvetica" w:hAnsi="Helvetica" w:cs="Helvetica"/>
              </w:rPr>
              <w:t xml:space="preserve"> parties to other services </w:t>
            </w:r>
          </w:p>
          <w:p w14:paraId="5EAA2365" w14:textId="0ED8943E" w:rsidR="00DE237F" w:rsidRDefault="4D83C93B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Share information safely and securely to ensure confidentiality and compliant with Data Protection legislation and GDPR compliance</w:t>
            </w:r>
          </w:p>
          <w:p w14:paraId="1970191A" w14:textId="2C790DF0" w:rsidR="00D90F12" w:rsidRDefault="1AD0A103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Ensure that Equation’s Adult and Children’s Safeguarding Policies are adhered to</w:t>
            </w:r>
            <w:r w:rsidR="60F8A23C" w:rsidRPr="61FEFE0F">
              <w:rPr>
                <w:rFonts w:ascii="Helvetica" w:eastAsia="Helvetica" w:hAnsi="Helvetica" w:cs="Helvetica"/>
              </w:rPr>
              <w:t>,</w:t>
            </w:r>
            <w:r w:rsidRPr="61FEFE0F">
              <w:rPr>
                <w:rFonts w:ascii="Helvetica" w:eastAsia="Helvetica" w:hAnsi="Helvetica" w:cs="Helvetica"/>
              </w:rPr>
              <w:t xml:space="preserve"> and that </w:t>
            </w:r>
            <w:r w:rsidR="605DA037" w:rsidRPr="61FEFE0F">
              <w:rPr>
                <w:rFonts w:ascii="Helvetica" w:eastAsia="Helvetica" w:hAnsi="Helvetica" w:cs="Helvetica"/>
              </w:rPr>
              <w:t>statutory</w:t>
            </w:r>
            <w:r w:rsidRPr="61FEFE0F">
              <w:rPr>
                <w:rFonts w:ascii="Helvetica" w:eastAsia="Helvetica" w:hAnsi="Helvetica" w:cs="Helvetica"/>
              </w:rPr>
              <w:t xml:space="preserve"> Safeguarding Procedures are utili</w:t>
            </w:r>
            <w:r w:rsidR="5D2D1E2D" w:rsidRPr="61FEFE0F">
              <w:rPr>
                <w:rFonts w:ascii="Helvetica" w:eastAsia="Helvetica" w:hAnsi="Helvetica" w:cs="Helvetica"/>
              </w:rPr>
              <w:t>s</w:t>
            </w:r>
            <w:r w:rsidRPr="61FEFE0F">
              <w:rPr>
                <w:rFonts w:ascii="Helvetica" w:eastAsia="Helvetica" w:hAnsi="Helvetica" w:cs="Helvetica"/>
              </w:rPr>
              <w:t>ed where appropriate</w:t>
            </w:r>
          </w:p>
          <w:p w14:paraId="595AC437" w14:textId="37C21068" w:rsidR="00C1163F" w:rsidRDefault="5519DB38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Ensure that survivors</w:t>
            </w:r>
            <w:r w:rsidR="790ED8C8" w:rsidRPr="61FEFE0F">
              <w:rPr>
                <w:rFonts w:ascii="Helvetica" w:eastAsia="Helvetica" w:hAnsi="Helvetica" w:cs="Helvetica"/>
              </w:rPr>
              <w:t xml:space="preserve">’ wishes </w:t>
            </w:r>
            <w:r w:rsidRPr="61FEFE0F">
              <w:rPr>
                <w:rFonts w:ascii="Helvetica" w:eastAsia="Helvetica" w:hAnsi="Helvetica" w:cs="Helvetica"/>
              </w:rPr>
              <w:t>are at the heart of any decisions made which affect their lives</w:t>
            </w:r>
          </w:p>
          <w:p w14:paraId="365984FD" w14:textId="6F04D1B1" w:rsidR="00AD24B7" w:rsidRPr="00DE237F" w:rsidRDefault="449A57CF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 xml:space="preserve">Cover </w:t>
            </w:r>
            <w:r w:rsidR="65205903" w:rsidRPr="484400E0">
              <w:rPr>
                <w:rFonts w:ascii="Helvetica" w:eastAsia="Helvetica" w:hAnsi="Helvetica" w:cs="Helvetica"/>
              </w:rPr>
              <w:t>a</w:t>
            </w:r>
            <w:r w:rsidRPr="484400E0">
              <w:rPr>
                <w:rFonts w:ascii="Helvetica" w:eastAsia="Helvetica" w:hAnsi="Helvetica" w:cs="Helvetica"/>
              </w:rPr>
              <w:t xml:space="preserve">dditional Helpline Hours 4.30-7.30pm </w:t>
            </w:r>
            <w:r w:rsidR="00900690">
              <w:rPr>
                <w:rFonts w:ascii="Helvetica" w:eastAsia="Helvetica" w:hAnsi="Helvetica" w:cs="Helvetica"/>
              </w:rPr>
              <w:t xml:space="preserve">on </w:t>
            </w:r>
            <w:r w:rsidRPr="484400E0">
              <w:rPr>
                <w:rFonts w:ascii="Helvetica" w:eastAsia="Helvetica" w:hAnsi="Helvetica" w:cs="Helvetica"/>
              </w:rPr>
              <w:t xml:space="preserve">Wednesdays </w:t>
            </w:r>
          </w:p>
        </w:tc>
      </w:tr>
      <w:tr w:rsidR="00190887" w:rsidRPr="00082EE2" w14:paraId="3A94F749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AF2F" w14:textId="2AE3664B" w:rsidR="00190887" w:rsidRPr="00082EE2" w:rsidRDefault="607A1432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5</w:t>
            </w:r>
            <w:r w:rsidR="3AD0E7F1" w:rsidRPr="61FEFE0F">
              <w:rPr>
                <w:rFonts w:ascii="Helvetica" w:eastAsia="Helvetica" w:hAnsi="Helvetica" w:cs="Helvetica"/>
              </w:rPr>
              <w:t>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6914" w14:textId="32365710" w:rsidR="00190887" w:rsidRPr="00F56A07" w:rsidRDefault="5293BB9C" w:rsidP="61FEFE0F">
            <w:p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Monitoring and Quality Assurance</w:t>
            </w:r>
          </w:p>
        </w:tc>
      </w:tr>
      <w:tr w:rsidR="00190887" w:rsidRPr="00082EE2" w14:paraId="3574134C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7D3" w14:textId="77777777" w:rsidR="00190887" w:rsidRPr="00082EE2" w:rsidRDefault="00190887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04AA" w14:textId="0DD058AA" w:rsidR="00190887" w:rsidRDefault="582AA0DC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Ensure that contact with service users is recorded accurately utili</w:t>
            </w:r>
            <w:r w:rsidR="3164C578" w:rsidRPr="61FEFE0F">
              <w:rPr>
                <w:rFonts w:ascii="Helvetica" w:eastAsia="Helvetica" w:hAnsi="Helvetica" w:cs="Helvetica"/>
              </w:rPr>
              <w:t>s</w:t>
            </w:r>
            <w:r w:rsidRPr="61FEFE0F">
              <w:rPr>
                <w:rFonts w:ascii="Helvetica" w:eastAsia="Helvetica" w:hAnsi="Helvetica" w:cs="Helvetica"/>
              </w:rPr>
              <w:t>ing Equation’s case management and logging systems</w:t>
            </w:r>
          </w:p>
          <w:p w14:paraId="62756FB9" w14:textId="1A15BD10" w:rsidR="00190887" w:rsidRDefault="582AA0DC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Ensur</w:t>
            </w:r>
            <w:r w:rsidR="74D91DAB" w:rsidRPr="61FEFE0F">
              <w:rPr>
                <w:rFonts w:ascii="Helvetica" w:eastAsia="Helvetica" w:hAnsi="Helvetica" w:cs="Helvetica"/>
              </w:rPr>
              <w:t>e</w:t>
            </w:r>
            <w:r w:rsidRPr="61FEFE0F">
              <w:rPr>
                <w:rFonts w:ascii="Helvetica" w:eastAsia="Helvetica" w:hAnsi="Helvetica" w:cs="Helvetica"/>
              </w:rPr>
              <w:t xml:space="preserve"> that monitoring and service data is accurate, up to date and fully recorded including the expected outcomes for the service</w:t>
            </w:r>
          </w:p>
          <w:p w14:paraId="199D051F" w14:textId="5A187F91" w:rsidR="00190887" w:rsidRPr="00F56A07" w:rsidRDefault="332FD52C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 xml:space="preserve">Encourage </w:t>
            </w:r>
            <w:r w:rsidR="5A41A943" w:rsidRPr="61FEFE0F">
              <w:rPr>
                <w:rFonts w:ascii="Helvetica" w:eastAsia="Helvetica" w:hAnsi="Helvetica" w:cs="Helvetica"/>
              </w:rPr>
              <w:t>s</w:t>
            </w:r>
            <w:r w:rsidR="251CDEEF" w:rsidRPr="61FEFE0F">
              <w:rPr>
                <w:rFonts w:ascii="Helvetica" w:eastAsia="Helvetica" w:hAnsi="Helvetica" w:cs="Helvetica"/>
              </w:rPr>
              <w:t>urvivors to provide feedback on the experience of the services they receive from Equation and other service</w:t>
            </w:r>
            <w:r w:rsidR="01FD008D" w:rsidRPr="61FEFE0F">
              <w:rPr>
                <w:rFonts w:ascii="Helvetica" w:eastAsia="Helvetica" w:hAnsi="Helvetica" w:cs="Helvetica"/>
              </w:rPr>
              <w:t>s.</w:t>
            </w:r>
          </w:p>
          <w:p w14:paraId="63EDD0E7" w14:textId="7EEE52A3" w:rsidR="00190887" w:rsidRPr="00F56A07" w:rsidRDefault="5749E8D9" w:rsidP="61FEFE0F">
            <w:pPr>
              <w:pStyle w:val="ListParagraph"/>
              <w:numPr>
                <w:ilvl w:val="0"/>
                <w:numId w:val="2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Ensur</w:t>
            </w:r>
            <w:r w:rsidR="65B1CDB6" w:rsidRPr="484400E0">
              <w:rPr>
                <w:rFonts w:ascii="Helvetica" w:eastAsia="Helvetica" w:hAnsi="Helvetica" w:cs="Helvetica"/>
              </w:rPr>
              <w:t>e</w:t>
            </w:r>
            <w:r w:rsidRPr="484400E0">
              <w:rPr>
                <w:rFonts w:ascii="Helvetica" w:eastAsia="Helvetica" w:hAnsi="Helvetica" w:cs="Helvetica"/>
              </w:rPr>
              <w:t xml:space="preserve"> Service Standards are maintained</w:t>
            </w:r>
            <w:r w:rsidR="70A0F9E8" w:rsidRPr="484400E0">
              <w:rPr>
                <w:rFonts w:ascii="Helvetica" w:eastAsia="Helvetica" w:hAnsi="Helvetica" w:cs="Helvetica"/>
              </w:rPr>
              <w:t xml:space="preserve"> as per the </w:t>
            </w:r>
            <w:r w:rsidR="004114B5">
              <w:rPr>
                <w:rFonts w:ascii="Helvetica" w:eastAsia="Helvetica" w:hAnsi="Helvetica" w:cs="Helvetica"/>
              </w:rPr>
              <w:t>s</w:t>
            </w:r>
            <w:r w:rsidR="70A0F9E8" w:rsidRPr="484400E0">
              <w:rPr>
                <w:rFonts w:ascii="Helvetica" w:eastAsia="Helvetica" w:hAnsi="Helvetica" w:cs="Helvetica"/>
              </w:rPr>
              <w:t>ervice</w:t>
            </w:r>
            <w:r w:rsidR="004114B5">
              <w:rPr>
                <w:rFonts w:ascii="Helvetica" w:eastAsia="Helvetica" w:hAnsi="Helvetica" w:cs="Helvetica"/>
              </w:rPr>
              <w:t>’s</w:t>
            </w:r>
            <w:r w:rsidR="70A0F9E8" w:rsidRPr="484400E0">
              <w:rPr>
                <w:rFonts w:ascii="Helvetica" w:eastAsia="Helvetica" w:hAnsi="Helvetica" w:cs="Helvetica"/>
              </w:rPr>
              <w:t xml:space="preserve"> procedures manual.</w:t>
            </w:r>
          </w:p>
        </w:tc>
      </w:tr>
      <w:tr w:rsidR="6DF4653C" w14:paraId="300D78DA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63DF" w14:textId="6D964B52" w:rsidR="637A6690" w:rsidRDefault="3EC436C2" w:rsidP="61FEFE0F">
            <w:pPr>
              <w:pStyle w:val="Header"/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F262" w14:textId="4B971210" w:rsidR="637A6690" w:rsidRDefault="3EC436C2" w:rsidP="61FEFE0F">
            <w:pPr>
              <w:pStyle w:val="ListParagraph"/>
              <w:ind w:left="0"/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Marketing</w:t>
            </w:r>
          </w:p>
        </w:tc>
      </w:tr>
      <w:tr w:rsidR="6DF4653C" w14:paraId="52E9DD8D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9182" w14:textId="029DA831" w:rsidR="6DF4653C" w:rsidRDefault="6DF4653C" w:rsidP="61FEFE0F">
            <w:pPr>
              <w:pStyle w:val="Header"/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054A" w14:textId="5B4CC665" w:rsidR="637A6690" w:rsidRDefault="3EC436C2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Support promotion of the service to communities and professionals as required</w:t>
            </w:r>
          </w:p>
        </w:tc>
      </w:tr>
      <w:tr w:rsidR="6DF4653C" w14:paraId="22D013F8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7DD6" w14:textId="49AB56B4" w:rsidR="637A6690" w:rsidRDefault="3EC436C2" w:rsidP="61FEFE0F">
            <w:pPr>
              <w:pStyle w:val="Header"/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F641" w14:textId="65A067B6" w:rsidR="637A6690" w:rsidRDefault="3EC436C2" w:rsidP="61FEFE0F">
            <w:pPr>
              <w:pStyle w:val="ListParagraph"/>
              <w:ind w:left="0"/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Equation</w:t>
            </w:r>
          </w:p>
        </w:tc>
      </w:tr>
      <w:tr w:rsidR="6DF4653C" w14:paraId="26043A98" w14:textId="77777777" w:rsidTr="484400E0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047" w14:textId="104C952D" w:rsidR="6DF4653C" w:rsidRDefault="6DF4653C" w:rsidP="61FEFE0F">
            <w:pPr>
              <w:pStyle w:val="Header"/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9429" w14:textId="6A1C2CBB" w:rsidR="637A6690" w:rsidRDefault="1595D38D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Assist Equation wider team with any information that they may require to support the workstream</w:t>
            </w:r>
          </w:p>
          <w:p w14:paraId="16CB12E5" w14:textId="5269BA77" w:rsidR="637A6690" w:rsidRDefault="32B7F71D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  <w:color w:val="000000" w:themeColor="text1"/>
                <w:lang w:val="en-GB"/>
              </w:rPr>
            </w:pP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Ensure own and team compliance with all Equation</w:t>
            </w:r>
            <w:r w:rsidR="20E809FC"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’s</w:t>
            </w: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 polic</w:t>
            </w:r>
            <w:r w:rsidR="7604366F"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ies</w:t>
            </w: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 and procedure</w:t>
            </w:r>
            <w:r w:rsidR="378CB744"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s</w:t>
            </w:r>
          </w:p>
          <w:p w14:paraId="3F0C1E63" w14:textId="54AE92F0" w:rsidR="637A6690" w:rsidRDefault="3EC436C2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  <w:color w:val="000000" w:themeColor="text1"/>
              </w:rPr>
            </w:pP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Contribute to ensuring that processes are efficient and provide value for money</w:t>
            </w:r>
          </w:p>
          <w:p w14:paraId="029F0330" w14:textId="3D64D98B" w:rsidR="637A6690" w:rsidRDefault="3EC436C2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  <w:color w:val="000000" w:themeColor="text1"/>
              </w:rPr>
            </w:pP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 xml:space="preserve">Promote all Equation resources, services and fundraising opportunities </w:t>
            </w:r>
          </w:p>
          <w:p w14:paraId="01B89051" w14:textId="624DC24E" w:rsidR="637A6690" w:rsidRDefault="3EC436C2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  <w:color w:val="000000" w:themeColor="text1"/>
              </w:rPr>
            </w:pP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Keep up to date with relevant legislation, policy and practice, especially safeguarding and gender issues</w:t>
            </w:r>
          </w:p>
          <w:p w14:paraId="6BE1F6AA" w14:textId="2F0203D6" w:rsidR="637A6690" w:rsidRDefault="3EC436C2" w:rsidP="61FEFE0F">
            <w:pPr>
              <w:pStyle w:val="ListParagraph"/>
              <w:numPr>
                <w:ilvl w:val="0"/>
                <w:numId w:val="18"/>
              </w:numPr>
              <w:rPr>
                <w:rFonts w:ascii="Helvetica" w:eastAsia="Helvetica" w:hAnsi="Helvetica" w:cs="Helvetica"/>
                <w:color w:val="000000" w:themeColor="text1"/>
              </w:rPr>
            </w:pPr>
            <w:r w:rsidRPr="61FEFE0F">
              <w:rPr>
                <w:rFonts w:ascii="Helvetica" w:eastAsia="Helvetica" w:hAnsi="Helvetica" w:cs="Helvetica"/>
                <w:color w:val="000000" w:themeColor="text1"/>
                <w:lang w:val="en-GB"/>
              </w:rPr>
              <w:t>Any other duties as required of you by Equation</w:t>
            </w:r>
          </w:p>
        </w:tc>
      </w:tr>
      <w:tr w:rsidR="003A1E4C" w:rsidRPr="00082EE2" w14:paraId="4F8683BB" w14:textId="77777777" w:rsidTr="484400E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05F3" w14:textId="77777777" w:rsidR="003A1E4C" w:rsidRPr="00082EE2" w:rsidRDefault="0EAD3F6A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3.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1D22" w14:textId="77777777" w:rsidR="003A1E4C" w:rsidRPr="00094409" w:rsidRDefault="0EAD3F6A" w:rsidP="61FEFE0F">
            <w:p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  <w:b/>
                <w:bCs/>
              </w:rPr>
              <w:t>The post holder must be committed to:</w:t>
            </w:r>
          </w:p>
        </w:tc>
      </w:tr>
      <w:tr w:rsidR="003A1E4C" w:rsidRPr="00082EE2" w14:paraId="130BC1D8" w14:textId="77777777" w:rsidTr="484400E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9BA" w14:textId="77777777" w:rsidR="003A1E4C" w:rsidRPr="00082EE2" w:rsidRDefault="003A1E4C" w:rsidP="61FEFE0F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eastAsia="Helvetica" w:hAnsi="Helvetica" w:cs="Helvetica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0565" w14:textId="28C05E31" w:rsidR="31E002E6" w:rsidRDefault="45220DE8" w:rsidP="61FEFE0F">
            <w:pPr>
              <w:pStyle w:val="ListParagraph"/>
              <w:numPr>
                <w:ilvl w:val="0"/>
                <w:numId w:val="25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  <w:lang w:val="en-GB"/>
              </w:rPr>
              <w:t xml:space="preserve">Equation’s core values of compassion, positivity, rigour, </w:t>
            </w:r>
            <w:r w:rsidR="004114B5" w:rsidRPr="61FEFE0F">
              <w:rPr>
                <w:rFonts w:ascii="Helvetica" w:eastAsia="Helvetica" w:hAnsi="Helvetica" w:cs="Helvetica"/>
                <w:lang w:val="en-GB"/>
              </w:rPr>
              <w:t>passion, collaboration</w:t>
            </w:r>
            <w:r w:rsidR="004114B5">
              <w:rPr>
                <w:rFonts w:ascii="Helvetica" w:eastAsia="Helvetica" w:hAnsi="Helvetica" w:cs="Helvetica"/>
                <w:lang w:val="en-GB"/>
              </w:rPr>
              <w:t>,</w:t>
            </w:r>
            <w:r w:rsidR="62D04FFF" w:rsidRPr="61FEFE0F">
              <w:rPr>
                <w:rFonts w:ascii="Helvetica" w:eastAsia="Helvetica" w:hAnsi="Helvetica" w:cs="Helvetica"/>
                <w:lang w:val="en-GB"/>
              </w:rPr>
              <w:t xml:space="preserve"> and</w:t>
            </w:r>
            <w:r w:rsidR="3658A2B6" w:rsidRPr="61FEFE0F">
              <w:rPr>
                <w:rFonts w:ascii="Helvetica" w:eastAsia="Helvetica" w:hAnsi="Helvetica" w:cs="Helvetica"/>
                <w:lang w:val="en-GB"/>
              </w:rPr>
              <w:t xml:space="preserve"> </w:t>
            </w:r>
            <w:r w:rsidR="004114B5">
              <w:rPr>
                <w:rFonts w:ascii="Helvetica" w:eastAsia="Helvetica" w:hAnsi="Helvetica" w:cs="Helvetica"/>
                <w:lang w:val="en-GB"/>
              </w:rPr>
              <w:t>d</w:t>
            </w:r>
            <w:r w:rsidR="3658A2B6" w:rsidRPr="61FEFE0F">
              <w:rPr>
                <w:rFonts w:ascii="Helvetica" w:eastAsia="Helvetica" w:hAnsi="Helvetica" w:cs="Helvetica"/>
                <w:lang w:val="en-GB"/>
              </w:rPr>
              <w:t xml:space="preserve">iversity, </w:t>
            </w:r>
            <w:r w:rsidR="004114B5">
              <w:rPr>
                <w:rFonts w:ascii="Helvetica" w:eastAsia="Helvetica" w:hAnsi="Helvetica" w:cs="Helvetica"/>
                <w:lang w:val="en-GB"/>
              </w:rPr>
              <w:t>e</w:t>
            </w:r>
            <w:r w:rsidR="3658A2B6" w:rsidRPr="61FEFE0F">
              <w:rPr>
                <w:rFonts w:ascii="Helvetica" w:eastAsia="Helvetica" w:hAnsi="Helvetica" w:cs="Helvetica"/>
                <w:lang w:val="en-GB"/>
              </w:rPr>
              <w:t xml:space="preserve">quality &amp; </w:t>
            </w:r>
            <w:r w:rsidR="004114B5">
              <w:rPr>
                <w:rFonts w:ascii="Helvetica" w:eastAsia="Helvetica" w:hAnsi="Helvetica" w:cs="Helvetica"/>
                <w:lang w:val="en-GB"/>
              </w:rPr>
              <w:t>i</w:t>
            </w:r>
            <w:r w:rsidR="3658A2B6" w:rsidRPr="61FEFE0F">
              <w:rPr>
                <w:rFonts w:ascii="Helvetica" w:eastAsia="Helvetica" w:hAnsi="Helvetica" w:cs="Helvetica"/>
                <w:lang w:val="en-GB"/>
              </w:rPr>
              <w:t>nclusion</w:t>
            </w:r>
          </w:p>
          <w:p w14:paraId="09489AE3" w14:textId="27FB494C" w:rsidR="003A1E4C" w:rsidRPr="00082EE2" w:rsidRDefault="477E5306" w:rsidP="61FEFE0F">
            <w:pPr>
              <w:pStyle w:val="ListParagraph"/>
              <w:numPr>
                <w:ilvl w:val="0"/>
                <w:numId w:val="25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Increasing personal awareness in relation to diversity and equalities and incorporating this awareness into service provision</w:t>
            </w:r>
            <w:r w:rsidR="17A7E694" w:rsidRPr="484400E0">
              <w:rPr>
                <w:rFonts w:ascii="Helvetica" w:eastAsia="Helvetica" w:hAnsi="Helvetica" w:cs="Helvetica"/>
              </w:rPr>
              <w:t xml:space="preserve"> </w:t>
            </w:r>
          </w:p>
          <w:p w14:paraId="416AA2BF" w14:textId="77777777" w:rsidR="003A1E4C" w:rsidRPr="00082EE2" w:rsidRDefault="0EAD3F6A" w:rsidP="61FEFE0F">
            <w:pPr>
              <w:pStyle w:val="ListParagraph"/>
              <w:numPr>
                <w:ilvl w:val="0"/>
                <w:numId w:val="25"/>
              </w:numPr>
              <w:rPr>
                <w:rFonts w:ascii="Helvetica" w:eastAsia="Helvetica" w:hAnsi="Helvetica" w:cs="Helvetica"/>
              </w:rPr>
            </w:pPr>
            <w:r w:rsidRPr="61FEFE0F">
              <w:rPr>
                <w:rFonts w:ascii="Helvetica" w:eastAsia="Helvetica" w:hAnsi="Helvetica" w:cs="Helvetica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</w:t>
            </w:r>
          </w:p>
          <w:p w14:paraId="32F260A4" w14:textId="77777777" w:rsidR="003A1E4C" w:rsidRPr="003A1E4C" w:rsidRDefault="0EAD3F6A" w:rsidP="61FEFE0F">
            <w:pPr>
              <w:pStyle w:val="ListParagraph"/>
              <w:numPr>
                <w:ilvl w:val="0"/>
                <w:numId w:val="25"/>
              </w:numPr>
              <w:rPr>
                <w:rFonts w:ascii="Helvetica" w:eastAsia="Helvetica" w:hAnsi="Helvetica" w:cs="Helvetica"/>
                <w:b/>
                <w:bCs/>
              </w:rPr>
            </w:pPr>
            <w:r w:rsidRPr="61FEFE0F">
              <w:rPr>
                <w:rFonts w:ascii="Helvetica" w:eastAsia="Helvetica" w:hAnsi="Helvetica" w:cs="Helvetica"/>
              </w:rPr>
              <w:t>Increasing and promoting equality and fairness for women and girls.</w:t>
            </w:r>
          </w:p>
          <w:p w14:paraId="05182861" w14:textId="5E855F2C" w:rsidR="003A1E4C" w:rsidRPr="00C1163F" w:rsidRDefault="477E5306" w:rsidP="61FEFE0F">
            <w:pPr>
              <w:pStyle w:val="ListParagraph"/>
              <w:numPr>
                <w:ilvl w:val="0"/>
                <w:numId w:val="25"/>
              </w:numPr>
              <w:rPr>
                <w:rFonts w:ascii="Helvetica" w:eastAsia="Helvetica" w:hAnsi="Helvetica" w:cs="Helvetica"/>
              </w:rPr>
            </w:pPr>
            <w:r w:rsidRPr="484400E0">
              <w:rPr>
                <w:rFonts w:ascii="Helvetica" w:eastAsia="Helvetica" w:hAnsi="Helvetica" w:cs="Helvetica"/>
              </w:rPr>
              <w:t>Developing an understanding of how domestic and sexual violence is interwoven within and across all social, cultural and religious communities</w:t>
            </w:r>
          </w:p>
          <w:p w14:paraId="17723298" w14:textId="6DC0084E" w:rsidR="00C1163F" w:rsidRPr="00094409" w:rsidRDefault="00C1163F" w:rsidP="61FEFE0F">
            <w:pPr>
              <w:rPr>
                <w:rFonts w:ascii="Helvetica" w:eastAsia="Helvetica" w:hAnsi="Helvetica" w:cs="Helvetica"/>
              </w:rPr>
            </w:pPr>
          </w:p>
        </w:tc>
      </w:tr>
    </w:tbl>
    <w:p w14:paraId="6D6483D5" w14:textId="4E5D2E19" w:rsidR="00A16C49" w:rsidRPr="00082EE2" w:rsidRDefault="00A16C49" w:rsidP="003A1E4C">
      <w:pPr>
        <w:rPr>
          <w:rFonts w:ascii="Helvetica" w:hAnsi="Helvetica" w:cs="Helvetica"/>
        </w:rPr>
      </w:pPr>
    </w:p>
    <w:sectPr w:rsidR="00A16C49" w:rsidRPr="00082E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CD544" w14:textId="77777777" w:rsidR="0089021D" w:rsidRDefault="0089021D" w:rsidP="00E16720">
      <w:pPr>
        <w:spacing w:after="0" w:line="240" w:lineRule="auto"/>
      </w:pPr>
      <w:r>
        <w:separator/>
      </w:r>
    </w:p>
  </w:endnote>
  <w:endnote w:type="continuationSeparator" w:id="0">
    <w:p w14:paraId="4C74F0E1" w14:textId="77777777" w:rsidR="0089021D" w:rsidRDefault="0089021D" w:rsidP="00E1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D2F71" w14:textId="2D5818B5" w:rsidR="003A3651" w:rsidRPr="003A3651" w:rsidRDefault="005042F4">
    <w:pPr>
      <w:pStyle w:val="Footer"/>
      <w:rPr>
        <w:lang w:val="en-GB"/>
      </w:rPr>
    </w:pPr>
    <w:r>
      <w:rPr>
        <w:lang w:val="en-GB"/>
      </w:rPr>
      <w:t>July 202</w:t>
    </w:r>
    <w:r w:rsidR="004114B5">
      <w:rPr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F3667" w14:textId="77777777" w:rsidR="0089021D" w:rsidRDefault="0089021D" w:rsidP="00E16720">
      <w:pPr>
        <w:spacing w:after="0" w:line="240" w:lineRule="auto"/>
      </w:pPr>
      <w:r>
        <w:separator/>
      </w:r>
    </w:p>
  </w:footnote>
  <w:footnote w:type="continuationSeparator" w:id="0">
    <w:p w14:paraId="2F4447BF" w14:textId="77777777" w:rsidR="0089021D" w:rsidRDefault="0089021D" w:rsidP="00E1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0AAD" w14:textId="0EEB7B59" w:rsidR="00E16720" w:rsidRDefault="099612F9" w:rsidP="00E16720">
    <w:pPr>
      <w:pStyle w:val="Header"/>
      <w:jc w:val="center"/>
    </w:pPr>
    <w:r>
      <w:rPr>
        <w:noProof/>
      </w:rPr>
      <w:drawing>
        <wp:inline distT="0" distB="0" distL="0" distR="0" wp14:anchorId="7AE7BC40" wp14:editId="378365B1">
          <wp:extent cx="2752725" cy="916762"/>
          <wp:effectExtent l="0" t="0" r="0" b="0"/>
          <wp:docPr id="8302763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91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A2D7"/>
    <w:multiLevelType w:val="hybridMultilevel"/>
    <w:tmpl w:val="548CCE4C"/>
    <w:lvl w:ilvl="0" w:tplc="AEEAC32A">
      <w:start w:val="1"/>
      <w:numFmt w:val="decimal"/>
      <w:lvlText w:val="%1."/>
      <w:lvlJc w:val="left"/>
      <w:pPr>
        <w:ind w:left="720" w:hanging="360"/>
      </w:pPr>
    </w:lvl>
    <w:lvl w:ilvl="1" w:tplc="A3E86DDC">
      <w:start w:val="1"/>
      <w:numFmt w:val="lowerLetter"/>
      <w:lvlText w:val="%2."/>
      <w:lvlJc w:val="left"/>
      <w:pPr>
        <w:ind w:left="1440" w:hanging="360"/>
      </w:pPr>
    </w:lvl>
    <w:lvl w:ilvl="2" w:tplc="0A5A91AA">
      <w:start w:val="1"/>
      <w:numFmt w:val="lowerRoman"/>
      <w:lvlText w:val="%3."/>
      <w:lvlJc w:val="right"/>
      <w:pPr>
        <w:ind w:left="2160" w:hanging="180"/>
      </w:pPr>
    </w:lvl>
    <w:lvl w:ilvl="3" w:tplc="C5A4C62A">
      <w:start w:val="1"/>
      <w:numFmt w:val="decimal"/>
      <w:lvlText w:val="%4."/>
      <w:lvlJc w:val="left"/>
      <w:pPr>
        <w:ind w:left="2880" w:hanging="360"/>
      </w:pPr>
    </w:lvl>
    <w:lvl w:ilvl="4" w:tplc="ED9AE1F4">
      <w:start w:val="1"/>
      <w:numFmt w:val="lowerLetter"/>
      <w:lvlText w:val="%5."/>
      <w:lvlJc w:val="left"/>
      <w:pPr>
        <w:ind w:left="3600" w:hanging="360"/>
      </w:pPr>
    </w:lvl>
    <w:lvl w:ilvl="5" w:tplc="024C7FAA">
      <w:start w:val="1"/>
      <w:numFmt w:val="lowerRoman"/>
      <w:lvlText w:val="%6."/>
      <w:lvlJc w:val="right"/>
      <w:pPr>
        <w:ind w:left="4320" w:hanging="180"/>
      </w:pPr>
    </w:lvl>
    <w:lvl w:ilvl="6" w:tplc="30EE7A86">
      <w:start w:val="1"/>
      <w:numFmt w:val="decimal"/>
      <w:lvlText w:val="%7."/>
      <w:lvlJc w:val="left"/>
      <w:pPr>
        <w:ind w:left="5040" w:hanging="360"/>
      </w:pPr>
    </w:lvl>
    <w:lvl w:ilvl="7" w:tplc="F364EA18">
      <w:start w:val="1"/>
      <w:numFmt w:val="lowerLetter"/>
      <w:lvlText w:val="%8."/>
      <w:lvlJc w:val="left"/>
      <w:pPr>
        <w:ind w:left="5760" w:hanging="360"/>
      </w:pPr>
    </w:lvl>
    <w:lvl w:ilvl="8" w:tplc="19449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76B"/>
    <w:multiLevelType w:val="hybridMultilevel"/>
    <w:tmpl w:val="3CDA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490"/>
    <w:multiLevelType w:val="hybridMultilevel"/>
    <w:tmpl w:val="837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ED3"/>
    <w:multiLevelType w:val="hybridMultilevel"/>
    <w:tmpl w:val="71880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132"/>
    <w:multiLevelType w:val="hybridMultilevel"/>
    <w:tmpl w:val="CBBED7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6DC19F"/>
    <w:multiLevelType w:val="hybridMultilevel"/>
    <w:tmpl w:val="51627C0A"/>
    <w:lvl w:ilvl="0" w:tplc="101C66F4">
      <w:start w:val="1"/>
      <w:numFmt w:val="decimal"/>
      <w:lvlText w:val="%1."/>
      <w:lvlJc w:val="left"/>
      <w:pPr>
        <w:ind w:left="720" w:hanging="360"/>
      </w:pPr>
    </w:lvl>
    <w:lvl w:ilvl="1" w:tplc="21AAEB06">
      <w:start w:val="1"/>
      <w:numFmt w:val="lowerLetter"/>
      <w:lvlText w:val="%2."/>
      <w:lvlJc w:val="left"/>
      <w:pPr>
        <w:ind w:left="1440" w:hanging="360"/>
      </w:pPr>
    </w:lvl>
    <w:lvl w:ilvl="2" w:tplc="E9B46506">
      <w:start w:val="1"/>
      <w:numFmt w:val="lowerRoman"/>
      <w:lvlText w:val="%3."/>
      <w:lvlJc w:val="right"/>
      <w:pPr>
        <w:ind w:left="2160" w:hanging="180"/>
      </w:pPr>
    </w:lvl>
    <w:lvl w:ilvl="3" w:tplc="2EA84034">
      <w:start w:val="1"/>
      <w:numFmt w:val="decimal"/>
      <w:lvlText w:val="%4."/>
      <w:lvlJc w:val="left"/>
      <w:pPr>
        <w:ind w:left="2880" w:hanging="360"/>
      </w:pPr>
    </w:lvl>
    <w:lvl w:ilvl="4" w:tplc="61D83502">
      <w:start w:val="1"/>
      <w:numFmt w:val="lowerLetter"/>
      <w:lvlText w:val="%5."/>
      <w:lvlJc w:val="left"/>
      <w:pPr>
        <w:ind w:left="3600" w:hanging="360"/>
      </w:pPr>
    </w:lvl>
    <w:lvl w:ilvl="5" w:tplc="02666818">
      <w:start w:val="1"/>
      <w:numFmt w:val="lowerRoman"/>
      <w:lvlText w:val="%6."/>
      <w:lvlJc w:val="right"/>
      <w:pPr>
        <w:ind w:left="4320" w:hanging="180"/>
      </w:pPr>
    </w:lvl>
    <w:lvl w:ilvl="6" w:tplc="E82A4642">
      <w:start w:val="1"/>
      <w:numFmt w:val="decimal"/>
      <w:lvlText w:val="%7."/>
      <w:lvlJc w:val="left"/>
      <w:pPr>
        <w:ind w:left="5040" w:hanging="360"/>
      </w:pPr>
    </w:lvl>
    <w:lvl w:ilvl="7" w:tplc="B11CF992">
      <w:start w:val="1"/>
      <w:numFmt w:val="lowerLetter"/>
      <w:lvlText w:val="%8."/>
      <w:lvlJc w:val="left"/>
      <w:pPr>
        <w:ind w:left="5760" w:hanging="360"/>
      </w:pPr>
    </w:lvl>
    <w:lvl w:ilvl="8" w:tplc="E4484F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57C1"/>
    <w:multiLevelType w:val="hybridMultilevel"/>
    <w:tmpl w:val="87EA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25DB"/>
    <w:multiLevelType w:val="hybridMultilevel"/>
    <w:tmpl w:val="C07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FFBB"/>
    <w:multiLevelType w:val="hybridMultilevel"/>
    <w:tmpl w:val="043A995C"/>
    <w:lvl w:ilvl="0" w:tplc="F63E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F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8D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84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E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EB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A3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09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40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627"/>
    <w:multiLevelType w:val="hybridMultilevel"/>
    <w:tmpl w:val="65AC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54E79"/>
    <w:multiLevelType w:val="hybridMultilevel"/>
    <w:tmpl w:val="9AF0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BBB5"/>
    <w:multiLevelType w:val="hybridMultilevel"/>
    <w:tmpl w:val="2E000E04"/>
    <w:lvl w:ilvl="0" w:tplc="363ABEE4">
      <w:start w:val="1"/>
      <w:numFmt w:val="decimal"/>
      <w:lvlText w:val="%1."/>
      <w:lvlJc w:val="left"/>
      <w:pPr>
        <w:ind w:left="720" w:hanging="360"/>
      </w:pPr>
    </w:lvl>
    <w:lvl w:ilvl="1" w:tplc="A5343004">
      <w:start w:val="1"/>
      <w:numFmt w:val="lowerLetter"/>
      <w:lvlText w:val="%2."/>
      <w:lvlJc w:val="left"/>
      <w:pPr>
        <w:ind w:left="1440" w:hanging="360"/>
      </w:pPr>
    </w:lvl>
    <w:lvl w:ilvl="2" w:tplc="9A60CF7A">
      <w:start w:val="1"/>
      <w:numFmt w:val="lowerRoman"/>
      <w:lvlText w:val="%3."/>
      <w:lvlJc w:val="right"/>
      <w:pPr>
        <w:ind w:left="2160" w:hanging="180"/>
      </w:pPr>
    </w:lvl>
    <w:lvl w:ilvl="3" w:tplc="FE3CCEE4">
      <w:start w:val="1"/>
      <w:numFmt w:val="decimal"/>
      <w:lvlText w:val="%4."/>
      <w:lvlJc w:val="left"/>
      <w:pPr>
        <w:ind w:left="2880" w:hanging="360"/>
      </w:pPr>
    </w:lvl>
    <w:lvl w:ilvl="4" w:tplc="8A8A5CDC">
      <w:start w:val="1"/>
      <w:numFmt w:val="lowerLetter"/>
      <w:lvlText w:val="%5."/>
      <w:lvlJc w:val="left"/>
      <w:pPr>
        <w:ind w:left="3600" w:hanging="360"/>
      </w:pPr>
    </w:lvl>
    <w:lvl w:ilvl="5" w:tplc="EB8288AA">
      <w:start w:val="1"/>
      <w:numFmt w:val="lowerRoman"/>
      <w:lvlText w:val="%6."/>
      <w:lvlJc w:val="right"/>
      <w:pPr>
        <w:ind w:left="4320" w:hanging="180"/>
      </w:pPr>
    </w:lvl>
    <w:lvl w:ilvl="6" w:tplc="8CD2CBA8">
      <w:start w:val="1"/>
      <w:numFmt w:val="decimal"/>
      <w:lvlText w:val="%7."/>
      <w:lvlJc w:val="left"/>
      <w:pPr>
        <w:ind w:left="5040" w:hanging="360"/>
      </w:pPr>
    </w:lvl>
    <w:lvl w:ilvl="7" w:tplc="A9D24AAC">
      <w:start w:val="1"/>
      <w:numFmt w:val="lowerLetter"/>
      <w:lvlText w:val="%8."/>
      <w:lvlJc w:val="left"/>
      <w:pPr>
        <w:ind w:left="5760" w:hanging="360"/>
      </w:pPr>
    </w:lvl>
    <w:lvl w:ilvl="8" w:tplc="0772F7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0BDF"/>
    <w:multiLevelType w:val="hybridMultilevel"/>
    <w:tmpl w:val="E888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4EC4"/>
    <w:multiLevelType w:val="hybridMultilevel"/>
    <w:tmpl w:val="1B9E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4C82"/>
    <w:multiLevelType w:val="hybridMultilevel"/>
    <w:tmpl w:val="A3465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67E09"/>
    <w:multiLevelType w:val="hybridMultilevel"/>
    <w:tmpl w:val="EAC0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F34F1"/>
    <w:multiLevelType w:val="hybridMultilevel"/>
    <w:tmpl w:val="B40A96BC"/>
    <w:lvl w:ilvl="0" w:tplc="16F87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E4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8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E1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2C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26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2B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4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00CC"/>
    <w:multiLevelType w:val="hybridMultilevel"/>
    <w:tmpl w:val="5B0E881C"/>
    <w:lvl w:ilvl="0" w:tplc="C7E42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6C8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40E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9A9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DE2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2EC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C3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3A4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A2E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125E2"/>
    <w:multiLevelType w:val="hybridMultilevel"/>
    <w:tmpl w:val="DC9C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747C8"/>
    <w:multiLevelType w:val="hybridMultilevel"/>
    <w:tmpl w:val="1F20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035DA"/>
    <w:multiLevelType w:val="hybridMultilevel"/>
    <w:tmpl w:val="2FA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3474C"/>
    <w:multiLevelType w:val="hybridMultilevel"/>
    <w:tmpl w:val="F272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3544A"/>
    <w:multiLevelType w:val="hybridMultilevel"/>
    <w:tmpl w:val="BE8A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161C9"/>
    <w:multiLevelType w:val="hybridMultilevel"/>
    <w:tmpl w:val="4596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23CEC"/>
    <w:multiLevelType w:val="hybridMultilevel"/>
    <w:tmpl w:val="D4C0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51A9B"/>
    <w:multiLevelType w:val="hybridMultilevel"/>
    <w:tmpl w:val="BB36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2B55"/>
    <w:multiLevelType w:val="hybridMultilevel"/>
    <w:tmpl w:val="20F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0C7D"/>
    <w:multiLevelType w:val="hybridMultilevel"/>
    <w:tmpl w:val="AAA6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122">
    <w:abstractNumId w:val="11"/>
  </w:num>
  <w:num w:numId="2" w16cid:durableId="839002338">
    <w:abstractNumId w:val="5"/>
  </w:num>
  <w:num w:numId="3" w16cid:durableId="1178077808">
    <w:abstractNumId w:val="0"/>
  </w:num>
  <w:num w:numId="4" w16cid:durableId="506407744">
    <w:abstractNumId w:val="8"/>
  </w:num>
  <w:num w:numId="5" w16cid:durableId="2121023845">
    <w:abstractNumId w:val="16"/>
  </w:num>
  <w:num w:numId="6" w16cid:durableId="292055912">
    <w:abstractNumId w:val="2"/>
  </w:num>
  <w:num w:numId="7" w16cid:durableId="1709187302">
    <w:abstractNumId w:val="9"/>
  </w:num>
  <w:num w:numId="8" w16cid:durableId="813067229">
    <w:abstractNumId w:val="26"/>
  </w:num>
  <w:num w:numId="9" w16cid:durableId="1971284090">
    <w:abstractNumId w:val="1"/>
  </w:num>
  <w:num w:numId="10" w16cid:durableId="636377691">
    <w:abstractNumId w:val="7"/>
  </w:num>
  <w:num w:numId="11" w16cid:durableId="1026255889">
    <w:abstractNumId w:val="19"/>
  </w:num>
  <w:num w:numId="12" w16cid:durableId="20668734">
    <w:abstractNumId w:val="6"/>
  </w:num>
  <w:num w:numId="13" w16cid:durableId="613905839">
    <w:abstractNumId w:val="13"/>
  </w:num>
  <w:num w:numId="14" w16cid:durableId="1463621617">
    <w:abstractNumId w:val="22"/>
  </w:num>
  <w:num w:numId="15" w16cid:durableId="1076321906">
    <w:abstractNumId w:val="12"/>
  </w:num>
  <w:num w:numId="16" w16cid:durableId="781268551">
    <w:abstractNumId w:val="24"/>
  </w:num>
  <w:num w:numId="17" w16cid:durableId="662391776">
    <w:abstractNumId w:val="10"/>
  </w:num>
  <w:num w:numId="18" w16cid:durableId="282347670">
    <w:abstractNumId w:val="3"/>
  </w:num>
  <w:num w:numId="19" w16cid:durableId="390812714">
    <w:abstractNumId w:val="15"/>
  </w:num>
  <w:num w:numId="20" w16cid:durableId="845947038">
    <w:abstractNumId w:val="17"/>
  </w:num>
  <w:num w:numId="21" w16cid:durableId="31424399">
    <w:abstractNumId w:val="4"/>
  </w:num>
  <w:num w:numId="22" w16cid:durableId="311177506">
    <w:abstractNumId w:val="27"/>
  </w:num>
  <w:num w:numId="23" w16cid:durableId="599803532">
    <w:abstractNumId w:val="23"/>
  </w:num>
  <w:num w:numId="24" w16cid:durableId="630013522">
    <w:abstractNumId w:val="18"/>
  </w:num>
  <w:num w:numId="25" w16cid:durableId="500240792">
    <w:abstractNumId w:val="21"/>
  </w:num>
  <w:num w:numId="26" w16cid:durableId="42800390">
    <w:abstractNumId w:val="20"/>
  </w:num>
  <w:num w:numId="27" w16cid:durableId="217087806">
    <w:abstractNumId w:val="14"/>
  </w:num>
  <w:num w:numId="28" w16cid:durableId="4051545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015"/>
    <w:rsid w:val="0001451D"/>
    <w:rsid w:val="000269CB"/>
    <w:rsid w:val="00027F74"/>
    <w:rsid w:val="00082827"/>
    <w:rsid w:val="00082EE2"/>
    <w:rsid w:val="00094409"/>
    <w:rsid w:val="000C5015"/>
    <w:rsid w:val="00132552"/>
    <w:rsid w:val="001350BE"/>
    <w:rsid w:val="0016224A"/>
    <w:rsid w:val="00190887"/>
    <w:rsid w:val="001C4DDD"/>
    <w:rsid w:val="001E19BF"/>
    <w:rsid w:val="001F2C32"/>
    <w:rsid w:val="001F3D30"/>
    <w:rsid w:val="001F4B9B"/>
    <w:rsid w:val="002168CF"/>
    <w:rsid w:val="00226D2E"/>
    <w:rsid w:val="00244FFC"/>
    <w:rsid w:val="002565E2"/>
    <w:rsid w:val="0027048D"/>
    <w:rsid w:val="00283863"/>
    <w:rsid w:val="002C790C"/>
    <w:rsid w:val="002D6FB5"/>
    <w:rsid w:val="002F27D7"/>
    <w:rsid w:val="00305C4C"/>
    <w:rsid w:val="003428F8"/>
    <w:rsid w:val="00381A47"/>
    <w:rsid w:val="003A1E4C"/>
    <w:rsid w:val="003A3651"/>
    <w:rsid w:val="003E41A2"/>
    <w:rsid w:val="00402F98"/>
    <w:rsid w:val="004114B5"/>
    <w:rsid w:val="00443055"/>
    <w:rsid w:val="004611CF"/>
    <w:rsid w:val="00464BD9"/>
    <w:rsid w:val="0046719A"/>
    <w:rsid w:val="004758C6"/>
    <w:rsid w:val="00491EA9"/>
    <w:rsid w:val="004C319B"/>
    <w:rsid w:val="005042F4"/>
    <w:rsid w:val="00525355"/>
    <w:rsid w:val="005512FF"/>
    <w:rsid w:val="005733CD"/>
    <w:rsid w:val="00581554"/>
    <w:rsid w:val="005B0442"/>
    <w:rsid w:val="005C738A"/>
    <w:rsid w:val="005E315F"/>
    <w:rsid w:val="005F3BA3"/>
    <w:rsid w:val="005F3E74"/>
    <w:rsid w:val="0061686D"/>
    <w:rsid w:val="00630958"/>
    <w:rsid w:val="0066257F"/>
    <w:rsid w:val="00693AAC"/>
    <w:rsid w:val="006D4C8D"/>
    <w:rsid w:val="006E7CFC"/>
    <w:rsid w:val="007122FE"/>
    <w:rsid w:val="00716706"/>
    <w:rsid w:val="007358A5"/>
    <w:rsid w:val="00777BB2"/>
    <w:rsid w:val="007A25BD"/>
    <w:rsid w:val="007F58BB"/>
    <w:rsid w:val="0088105E"/>
    <w:rsid w:val="0089021D"/>
    <w:rsid w:val="008F1FFB"/>
    <w:rsid w:val="008F5798"/>
    <w:rsid w:val="00900690"/>
    <w:rsid w:val="00902AE4"/>
    <w:rsid w:val="00917DDA"/>
    <w:rsid w:val="00935DE6"/>
    <w:rsid w:val="00974AF4"/>
    <w:rsid w:val="0098342C"/>
    <w:rsid w:val="00983692"/>
    <w:rsid w:val="00A005C1"/>
    <w:rsid w:val="00A12422"/>
    <w:rsid w:val="00A16C49"/>
    <w:rsid w:val="00A5792C"/>
    <w:rsid w:val="00AA6ED2"/>
    <w:rsid w:val="00AD24B7"/>
    <w:rsid w:val="00AD55FC"/>
    <w:rsid w:val="00B130DA"/>
    <w:rsid w:val="00B150C8"/>
    <w:rsid w:val="00B20D86"/>
    <w:rsid w:val="00B30843"/>
    <w:rsid w:val="00B56CFE"/>
    <w:rsid w:val="00BB0E59"/>
    <w:rsid w:val="00BF2C61"/>
    <w:rsid w:val="00C04012"/>
    <w:rsid w:val="00C1163F"/>
    <w:rsid w:val="00C21500"/>
    <w:rsid w:val="00C46AC9"/>
    <w:rsid w:val="00C610AE"/>
    <w:rsid w:val="00CB0393"/>
    <w:rsid w:val="00CB2B9F"/>
    <w:rsid w:val="00CB5CB5"/>
    <w:rsid w:val="00CC31F4"/>
    <w:rsid w:val="00CE5B23"/>
    <w:rsid w:val="00CF5EFA"/>
    <w:rsid w:val="00D05B4C"/>
    <w:rsid w:val="00D204F8"/>
    <w:rsid w:val="00D87D0D"/>
    <w:rsid w:val="00D90F12"/>
    <w:rsid w:val="00D96DA0"/>
    <w:rsid w:val="00DA0D9E"/>
    <w:rsid w:val="00DA37B8"/>
    <w:rsid w:val="00DE237F"/>
    <w:rsid w:val="00DE3FD8"/>
    <w:rsid w:val="00E16720"/>
    <w:rsid w:val="00E20738"/>
    <w:rsid w:val="00E26D89"/>
    <w:rsid w:val="00E38967"/>
    <w:rsid w:val="00E43167"/>
    <w:rsid w:val="00E51404"/>
    <w:rsid w:val="00E55B08"/>
    <w:rsid w:val="00E85BC7"/>
    <w:rsid w:val="00E96E8E"/>
    <w:rsid w:val="00EA24B5"/>
    <w:rsid w:val="00EC2687"/>
    <w:rsid w:val="00EE2727"/>
    <w:rsid w:val="00EF486D"/>
    <w:rsid w:val="00F220F3"/>
    <w:rsid w:val="00F24A26"/>
    <w:rsid w:val="00F557EA"/>
    <w:rsid w:val="00F56A07"/>
    <w:rsid w:val="00F6592C"/>
    <w:rsid w:val="00F809C6"/>
    <w:rsid w:val="00F82E87"/>
    <w:rsid w:val="00FE2F7B"/>
    <w:rsid w:val="0196FC9F"/>
    <w:rsid w:val="01B46CDC"/>
    <w:rsid w:val="01FD008D"/>
    <w:rsid w:val="0201AEF5"/>
    <w:rsid w:val="02D02997"/>
    <w:rsid w:val="02FE8E91"/>
    <w:rsid w:val="03283488"/>
    <w:rsid w:val="035C7304"/>
    <w:rsid w:val="059E235D"/>
    <w:rsid w:val="05DD2BB2"/>
    <w:rsid w:val="0677BF42"/>
    <w:rsid w:val="06A68FB0"/>
    <w:rsid w:val="06F9DACE"/>
    <w:rsid w:val="07218ED5"/>
    <w:rsid w:val="078A1485"/>
    <w:rsid w:val="07AEAE64"/>
    <w:rsid w:val="07BE336D"/>
    <w:rsid w:val="081ED56F"/>
    <w:rsid w:val="08510051"/>
    <w:rsid w:val="08766B7A"/>
    <w:rsid w:val="08BC0B42"/>
    <w:rsid w:val="097A0173"/>
    <w:rsid w:val="099612F9"/>
    <w:rsid w:val="0A53F570"/>
    <w:rsid w:val="0A5D8740"/>
    <w:rsid w:val="0B174674"/>
    <w:rsid w:val="0B38FDC8"/>
    <w:rsid w:val="0B780877"/>
    <w:rsid w:val="0BD805CE"/>
    <w:rsid w:val="0CA41E80"/>
    <w:rsid w:val="0CC77AA6"/>
    <w:rsid w:val="0D45FC77"/>
    <w:rsid w:val="0D6C9BD7"/>
    <w:rsid w:val="0D94CB31"/>
    <w:rsid w:val="0DBFC41F"/>
    <w:rsid w:val="0E3ED599"/>
    <w:rsid w:val="0E508067"/>
    <w:rsid w:val="0EAD3F6A"/>
    <w:rsid w:val="0EBCF753"/>
    <w:rsid w:val="0F381A85"/>
    <w:rsid w:val="0F3D26F0"/>
    <w:rsid w:val="10944FBC"/>
    <w:rsid w:val="10A18663"/>
    <w:rsid w:val="10AD2899"/>
    <w:rsid w:val="12285556"/>
    <w:rsid w:val="128A8AEB"/>
    <w:rsid w:val="12B91C04"/>
    <w:rsid w:val="133C2A06"/>
    <w:rsid w:val="13D92725"/>
    <w:rsid w:val="146399E4"/>
    <w:rsid w:val="14F437E4"/>
    <w:rsid w:val="1527A1DE"/>
    <w:rsid w:val="1595D38D"/>
    <w:rsid w:val="15AE629F"/>
    <w:rsid w:val="15BE830B"/>
    <w:rsid w:val="168381B8"/>
    <w:rsid w:val="17743B77"/>
    <w:rsid w:val="17969DE2"/>
    <w:rsid w:val="17A7E694"/>
    <w:rsid w:val="17C711A1"/>
    <w:rsid w:val="1854E686"/>
    <w:rsid w:val="19A3B825"/>
    <w:rsid w:val="1A55FBB8"/>
    <w:rsid w:val="1ACF16A0"/>
    <w:rsid w:val="1AD0A103"/>
    <w:rsid w:val="1BA1F3E6"/>
    <w:rsid w:val="1C0E9E43"/>
    <w:rsid w:val="1C2EF474"/>
    <w:rsid w:val="1C32CA79"/>
    <w:rsid w:val="1C8F22AA"/>
    <w:rsid w:val="1CB5E520"/>
    <w:rsid w:val="1D4AEC8D"/>
    <w:rsid w:val="1E95C96B"/>
    <w:rsid w:val="1EE6BCEE"/>
    <w:rsid w:val="1F3F8BEE"/>
    <w:rsid w:val="1F860EBB"/>
    <w:rsid w:val="1F8DDC49"/>
    <w:rsid w:val="1FBCD134"/>
    <w:rsid w:val="20E809FC"/>
    <w:rsid w:val="211C6033"/>
    <w:rsid w:val="212919E7"/>
    <w:rsid w:val="215DD1E6"/>
    <w:rsid w:val="222C8F35"/>
    <w:rsid w:val="223650EC"/>
    <w:rsid w:val="22936555"/>
    <w:rsid w:val="22FB4583"/>
    <w:rsid w:val="23C85F96"/>
    <w:rsid w:val="251CDEEF"/>
    <w:rsid w:val="25F51293"/>
    <w:rsid w:val="2601D725"/>
    <w:rsid w:val="2805F11F"/>
    <w:rsid w:val="286724B2"/>
    <w:rsid w:val="28843CEE"/>
    <w:rsid w:val="28BD32BF"/>
    <w:rsid w:val="28CE5E83"/>
    <w:rsid w:val="29814CAF"/>
    <w:rsid w:val="29E955DC"/>
    <w:rsid w:val="2A0FF929"/>
    <w:rsid w:val="2AC6EBCD"/>
    <w:rsid w:val="2AF33C24"/>
    <w:rsid w:val="2B10ABEA"/>
    <w:rsid w:val="2B1AC0F6"/>
    <w:rsid w:val="2B7ADA3F"/>
    <w:rsid w:val="2BF12A8F"/>
    <w:rsid w:val="2C108FD9"/>
    <w:rsid w:val="2C337444"/>
    <w:rsid w:val="2C7A88C8"/>
    <w:rsid w:val="2CB14B15"/>
    <w:rsid w:val="2CF962E7"/>
    <w:rsid w:val="2D3A03B8"/>
    <w:rsid w:val="2D3AC45B"/>
    <w:rsid w:val="2DAC603A"/>
    <w:rsid w:val="2DF19128"/>
    <w:rsid w:val="2DF4F206"/>
    <w:rsid w:val="2E01E902"/>
    <w:rsid w:val="2E86702A"/>
    <w:rsid w:val="2F1296E1"/>
    <w:rsid w:val="2F8E28E1"/>
    <w:rsid w:val="2FDE4CA5"/>
    <w:rsid w:val="30DE9307"/>
    <w:rsid w:val="315AB600"/>
    <w:rsid w:val="3164C578"/>
    <w:rsid w:val="3197F404"/>
    <w:rsid w:val="31A668CF"/>
    <w:rsid w:val="31CC4BEF"/>
    <w:rsid w:val="31E002E6"/>
    <w:rsid w:val="32133B6F"/>
    <w:rsid w:val="3226CE04"/>
    <w:rsid w:val="32A41AEC"/>
    <w:rsid w:val="32B55973"/>
    <w:rsid w:val="32B7F71D"/>
    <w:rsid w:val="32F77414"/>
    <w:rsid w:val="33092565"/>
    <w:rsid w:val="332FD52C"/>
    <w:rsid w:val="340A0C09"/>
    <w:rsid w:val="34EA1FE1"/>
    <w:rsid w:val="34FAB149"/>
    <w:rsid w:val="35179806"/>
    <w:rsid w:val="35504AF8"/>
    <w:rsid w:val="35564242"/>
    <w:rsid w:val="36291FE6"/>
    <w:rsid w:val="3658A2B6"/>
    <w:rsid w:val="3672B06E"/>
    <w:rsid w:val="3677FC78"/>
    <w:rsid w:val="36A6128D"/>
    <w:rsid w:val="36DC35E8"/>
    <w:rsid w:val="36FD6167"/>
    <w:rsid w:val="377327A0"/>
    <w:rsid w:val="378CB744"/>
    <w:rsid w:val="3839CCE1"/>
    <w:rsid w:val="384441C6"/>
    <w:rsid w:val="385FD339"/>
    <w:rsid w:val="38A7F291"/>
    <w:rsid w:val="392F9F3A"/>
    <w:rsid w:val="39A50004"/>
    <w:rsid w:val="39AC28BC"/>
    <w:rsid w:val="39BC1BE1"/>
    <w:rsid w:val="3A125CAA"/>
    <w:rsid w:val="3A7D9459"/>
    <w:rsid w:val="3AA7594D"/>
    <w:rsid w:val="3AD0E7F1"/>
    <w:rsid w:val="3AE48C60"/>
    <w:rsid w:val="3B18EAE8"/>
    <w:rsid w:val="3CB35B26"/>
    <w:rsid w:val="3CCE4024"/>
    <w:rsid w:val="3CD16388"/>
    <w:rsid w:val="3D0E6DEC"/>
    <w:rsid w:val="3D15D41C"/>
    <w:rsid w:val="3D482BCA"/>
    <w:rsid w:val="3D74C247"/>
    <w:rsid w:val="3D86E2B9"/>
    <w:rsid w:val="3E79F652"/>
    <w:rsid w:val="3EA9C1B3"/>
    <w:rsid w:val="3EB464CB"/>
    <w:rsid w:val="3EC436C2"/>
    <w:rsid w:val="3ED59DA0"/>
    <w:rsid w:val="3EE3EB91"/>
    <w:rsid w:val="3EE3FC2B"/>
    <w:rsid w:val="3F7B3206"/>
    <w:rsid w:val="3F8ABC1D"/>
    <w:rsid w:val="3F8E7009"/>
    <w:rsid w:val="4016EAB0"/>
    <w:rsid w:val="402AA97C"/>
    <w:rsid w:val="403365B3"/>
    <w:rsid w:val="404568A6"/>
    <w:rsid w:val="409D9A0C"/>
    <w:rsid w:val="40F46E95"/>
    <w:rsid w:val="41019E4B"/>
    <w:rsid w:val="411E0C08"/>
    <w:rsid w:val="42649F5C"/>
    <w:rsid w:val="42C7573E"/>
    <w:rsid w:val="43624A3E"/>
    <w:rsid w:val="438069CE"/>
    <w:rsid w:val="439367A3"/>
    <w:rsid w:val="449A57CF"/>
    <w:rsid w:val="44F67ABA"/>
    <w:rsid w:val="45220DE8"/>
    <w:rsid w:val="4524CA78"/>
    <w:rsid w:val="453DA222"/>
    <w:rsid w:val="4563A797"/>
    <w:rsid w:val="4688FD1C"/>
    <w:rsid w:val="46BC11A8"/>
    <w:rsid w:val="46CF4FE8"/>
    <w:rsid w:val="46DFD964"/>
    <w:rsid w:val="477E5306"/>
    <w:rsid w:val="478C37B5"/>
    <w:rsid w:val="47E038F7"/>
    <w:rsid w:val="47E044B0"/>
    <w:rsid w:val="4800EF30"/>
    <w:rsid w:val="48278245"/>
    <w:rsid w:val="484400E0"/>
    <w:rsid w:val="48BC7073"/>
    <w:rsid w:val="499E2C38"/>
    <w:rsid w:val="49AC16E4"/>
    <w:rsid w:val="49CEA6D9"/>
    <w:rsid w:val="4AB9FABD"/>
    <w:rsid w:val="4B36D81B"/>
    <w:rsid w:val="4BEE7E38"/>
    <w:rsid w:val="4C1B565F"/>
    <w:rsid w:val="4C3F4410"/>
    <w:rsid w:val="4CD008C8"/>
    <w:rsid w:val="4CE477DB"/>
    <w:rsid w:val="4CFB6988"/>
    <w:rsid w:val="4D09DD22"/>
    <w:rsid w:val="4D2605A2"/>
    <w:rsid w:val="4D83C93B"/>
    <w:rsid w:val="4FED44DA"/>
    <w:rsid w:val="4FEDE2E8"/>
    <w:rsid w:val="5004C29C"/>
    <w:rsid w:val="50FBCFB8"/>
    <w:rsid w:val="512EB4AA"/>
    <w:rsid w:val="51B5107D"/>
    <w:rsid w:val="52694706"/>
    <w:rsid w:val="5293BB9C"/>
    <w:rsid w:val="53698103"/>
    <w:rsid w:val="53995F2D"/>
    <w:rsid w:val="53D6B94B"/>
    <w:rsid w:val="54AB364D"/>
    <w:rsid w:val="54B63C92"/>
    <w:rsid w:val="54C5F92E"/>
    <w:rsid w:val="54F5D971"/>
    <w:rsid w:val="5519DB38"/>
    <w:rsid w:val="55B1B9CA"/>
    <w:rsid w:val="55CAB4FB"/>
    <w:rsid w:val="55E025B9"/>
    <w:rsid w:val="55FCA9E0"/>
    <w:rsid w:val="5659DDB7"/>
    <w:rsid w:val="56B45A08"/>
    <w:rsid w:val="56B88FDF"/>
    <w:rsid w:val="56D61BE0"/>
    <w:rsid w:val="5749E8D9"/>
    <w:rsid w:val="576852BC"/>
    <w:rsid w:val="57DD832E"/>
    <w:rsid w:val="57F2AA0B"/>
    <w:rsid w:val="582AA0DC"/>
    <w:rsid w:val="5872A195"/>
    <w:rsid w:val="5A41A943"/>
    <w:rsid w:val="5A4FF10A"/>
    <w:rsid w:val="5A5DC973"/>
    <w:rsid w:val="5A7B1A38"/>
    <w:rsid w:val="5B6AF4FD"/>
    <w:rsid w:val="5B724516"/>
    <w:rsid w:val="5BB2D283"/>
    <w:rsid w:val="5BD0F2A8"/>
    <w:rsid w:val="5C08504C"/>
    <w:rsid w:val="5C0EDF10"/>
    <w:rsid w:val="5C6D6601"/>
    <w:rsid w:val="5CCF877F"/>
    <w:rsid w:val="5D0FF366"/>
    <w:rsid w:val="5D2D1E2D"/>
    <w:rsid w:val="5DE33D37"/>
    <w:rsid w:val="5E09C687"/>
    <w:rsid w:val="5EE5AC57"/>
    <w:rsid w:val="5F6A5590"/>
    <w:rsid w:val="5F796750"/>
    <w:rsid w:val="5F99FCF3"/>
    <w:rsid w:val="5FEADE55"/>
    <w:rsid w:val="601697B8"/>
    <w:rsid w:val="605DA037"/>
    <w:rsid w:val="607A1432"/>
    <w:rsid w:val="60A67086"/>
    <w:rsid w:val="60E96F37"/>
    <w:rsid w:val="60F8A23C"/>
    <w:rsid w:val="61186349"/>
    <w:rsid w:val="61E4E1B1"/>
    <w:rsid w:val="61FEFE0F"/>
    <w:rsid w:val="6288D8A6"/>
    <w:rsid w:val="62D04FFF"/>
    <w:rsid w:val="630AB61D"/>
    <w:rsid w:val="630C6676"/>
    <w:rsid w:val="637A6690"/>
    <w:rsid w:val="6391E0F1"/>
    <w:rsid w:val="65205903"/>
    <w:rsid w:val="654A7029"/>
    <w:rsid w:val="65B1CDB6"/>
    <w:rsid w:val="67270403"/>
    <w:rsid w:val="678E82DD"/>
    <w:rsid w:val="679FC40D"/>
    <w:rsid w:val="68108E6C"/>
    <w:rsid w:val="6814034C"/>
    <w:rsid w:val="68AA65A9"/>
    <w:rsid w:val="68D49727"/>
    <w:rsid w:val="6929531E"/>
    <w:rsid w:val="69F8021E"/>
    <w:rsid w:val="6A0692BD"/>
    <w:rsid w:val="6A212ACF"/>
    <w:rsid w:val="6A3C5FF6"/>
    <w:rsid w:val="6A7EA4E7"/>
    <w:rsid w:val="6A918681"/>
    <w:rsid w:val="6B8C3F0B"/>
    <w:rsid w:val="6B91E13C"/>
    <w:rsid w:val="6BD1CEA5"/>
    <w:rsid w:val="6BE88E6D"/>
    <w:rsid w:val="6C47B571"/>
    <w:rsid w:val="6C6AA1B5"/>
    <w:rsid w:val="6C8B095B"/>
    <w:rsid w:val="6CC5DFF0"/>
    <w:rsid w:val="6CD36C8C"/>
    <w:rsid w:val="6CD8C1D8"/>
    <w:rsid w:val="6CFE0B32"/>
    <w:rsid w:val="6D55E6D3"/>
    <w:rsid w:val="6DE3D32D"/>
    <w:rsid w:val="6DE8A567"/>
    <w:rsid w:val="6DF4653C"/>
    <w:rsid w:val="6ED2C884"/>
    <w:rsid w:val="6F92A2B8"/>
    <w:rsid w:val="6FF512F4"/>
    <w:rsid w:val="700429D6"/>
    <w:rsid w:val="70A0F9E8"/>
    <w:rsid w:val="7182AB26"/>
    <w:rsid w:val="71B90F4A"/>
    <w:rsid w:val="71CA8FF3"/>
    <w:rsid w:val="72B5D6DD"/>
    <w:rsid w:val="73722269"/>
    <w:rsid w:val="7379E448"/>
    <w:rsid w:val="73B69437"/>
    <w:rsid w:val="74D91DAB"/>
    <w:rsid w:val="74E2DAE8"/>
    <w:rsid w:val="75085FCD"/>
    <w:rsid w:val="75B6EBE9"/>
    <w:rsid w:val="7604366F"/>
    <w:rsid w:val="76578E63"/>
    <w:rsid w:val="76821311"/>
    <w:rsid w:val="76A4302E"/>
    <w:rsid w:val="76BF460E"/>
    <w:rsid w:val="76ED0304"/>
    <w:rsid w:val="77888F42"/>
    <w:rsid w:val="78CCAECA"/>
    <w:rsid w:val="78D1130D"/>
    <w:rsid w:val="790ED8C8"/>
    <w:rsid w:val="79FF1064"/>
    <w:rsid w:val="7A9E1794"/>
    <w:rsid w:val="7ACDA1EA"/>
    <w:rsid w:val="7AFAF55D"/>
    <w:rsid w:val="7B0387AE"/>
    <w:rsid w:val="7B2DA72D"/>
    <w:rsid w:val="7BE66F9F"/>
    <w:rsid w:val="7C0F8914"/>
    <w:rsid w:val="7C5D3ED6"/>
    <w:rsid w:val="7C60FA84"/>
    <w:rsid w:val="7DBC4F96"/>
    <w:rsid w:val="7DBCE6C0"/>
    <w:rsid w:val="7DD6DBF1"/>
    <w:rsid w:val="7E2A46B7"/>
    <w:rsid w:val="7E307B1F"/>
    <w:rsid w:val="7E37B908"/>
    <w:rsid w:val="7E3B91FE"/>
    <w:rsid w:val="7E5C94DF"/>
    <w:rsid w:val="7E81C9B0"/>
    <w:rsid w:val="7E90BCE1"/>
    <w:rsid w:val="7EF88765"/>
    <w:rsid w:val="7F45F019"/>
    <w:rsid w:val="7F604D8B"/>
    <w:rsid w:val="7F7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81A62"/>
  <w15:docId w15:val="{1BF8A6B5-2DFD-467F-AEA5-3B095D9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20"/>
  </w:style>
  <w:style w:type="paragraph" w:styleId="Footer">
    <w:name w:val="footer"/>
    <w:basedOn w:val="Normal"/>
    <w:link w:val="FooterChar"/>
    <w:uiPriority w:val="99"/>
    <w:unhideWhenUsed/>
    <w:rsid w:val="00E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20"/>
  </w:style>
  <w:style w:type="table" w:styleId="TableGrid">
    <w:name w:val="Table Grid"/>
    <w:basedOn w:val="TableNormal"/>
    <w:uiPriority w:val="59"/>
    <w:rsid w:val="003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21" ma:contentTypeDescription="Create a new document." ma:contentTypeScope="" ma:versionID="89d55e79b01d557f65a6568754ed73c4">
  <xsd:schema xmlns:xsd="http://www.w3.org/2001/XMLSchema" xmlns:xs="http://www.w3.org/2001/XMLSchema" xmlns:p="http://schemas.microsoft.com/office/2006/metadata/properties" xmlns:ns2="6f110bf7-21bc-4b0b-aa42-2954ad2436ce" xmlns:ns3="bf7ebdfd-9d31-4d6e-b456-092c05bb4d7e" targetNamespace="http://schemas.microsoft.com/office/2006/metadata/properties" ma:root="true" ma:fieldsID="5a765250c7f1a000be088bf02861d78a" ns2:_="" ns3:_="">
    <xsd:import namespace="6f110bf7-21bc-4b0b-aa42-2954ad2436ce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244ab671e74ecf870b5e7b064de36cf3f38f90f4</FileHash>
    <UniqueSourceRef xmlns="6f110bf7-21bc-4b0b-aa42-2954ad2436ce">\\SERVER-PC\EquationData\Company\6_SHAREPOINT\Operations\1.Human Resources\Organisation Structure and Role Profile\Job Profiles\Administrator_CYP\Draft Administrator_CYP_August 2016.docx_sites/Intranet/Employees</UniqueSourceRef>
    <TaxCatchAll xmlns="bf7ebdfd-9d31-4d6e-b456-092c05bb4d7e" xsi:nil="true"/>
    <lcf76f155ced4ddcb4097134ff3c332f xmlns="6f110bf7-21bc-4b0b-aa42-2954ad2436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F844-FBBF-4EBA-8E25-EA6990D81435}"/>
</file>

<file path=customXml/itemProps2.xml><?xml version="1.0" encoding="utf-8"?>
<ds:datastoreItem xmlns:ds="http://schemas.openxmlformats.org/officeDocument/2006/customXml" ds:itemID="{E0A2CC3D-38BF-4711-9C4E-524A28258605}">
  <ds:schemaRefs>
    <ds:schemaRef ds:uri="http://schemas.microsoft.com/office/2006/metadata/properties"/>
    <ds:schemaRef ds:uri="http://schemas.microsoft.com/office/infopath/2007/PartnerControls"/>
    <ds:schemaRef ds:uri="6f110bf7-21bc-4b0b-aa42-2954ad2436ce"/>
    <ds:schemaRef ds:uri="bf7ebdfd-9d31-4d6e-b456-092c05bb4d7e"/>
  </ds:schemaRefs>
</ds:datastoreItem>
</file>

<file path=customXml/itemProps3.xml><?xml version="1.0" encoding="utf-8"?>
<ds:datastoreItem xmlns:ds="http://schemas.openxmlformats.org/officeDocument/2006/customXml" ds:itemID="{09419387-4E51-420D-8F46-8DA27F50D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1210B-560E-4A2C-852F-6E3E0DCF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Ndvf;chloe@equation.org.uk</dc:creator>
  <cp:lastModifiedBy>Rachel</cp:lastModifiedBy>
  <cp:revision>9</cp:revision>
  <cp:lastPrinted>2015-07-21T15:56:00Z</cp:lastPrinted>
  <dcterms:created xsi:type="dcterms:W3CDTF">2023-09-13T08:36:00Z</dcterms:created>
  <dcterms:modified xsi:type="dcterms:W3CDTF">2024-07-24T11:07:00Z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  <property fmtid="{D5CDD505-2E9C-101B-9397-08002B2CF9AE}" pid="3" name="MediaServiceImageTags">
    <vt:lpwstr/>
  </property>
</Properties>
</file>